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5F46" w14:textId="321C90C1" w:rsidR="00C61A72" w:rsidRPr="00A23185" w:rsidRDefault="00C61A72" w:rsidP="00FF3877">
      <w:pPr>
        <w:autoSpaceDE w:val="0"/>
        <w:autoSpaceDN w:val="0"/>
        <w:adjustRightInd w:val="0"/>
        <w:spacing w:after="0"/>
        <w:jc w:val="center"/>
        <w:rPr>
          <w:rFonts w:cs="Times New Roman"/>
          <w:b/>
          <w:color w:val="000000" w:themeColor="text1"/>
          <w:sz w:val="28"/>
        </w:rPr>
      </w:pPr>
      <w:r w:rsidRPr="00A23185">
        <w:rPr>
          <w:rFonts w:cs="Times New Roman"/>
          <w:b/>
          <w:color w:val="000000" w:themeColor="text1"/>
          <w:sz w:val="28"/>
        </w:rPr>
        <w:t xml:space="preserve">COLLEGE OF </w:t>
      </w:r>
      <w:r w:rsidRPr="00A23185">
        <w:rPr>
          <w:rFonts w:cs="Times New Roman"/>
          <w:b/>
          <w:bCs/>
          <w:color w:val="000000" w:themeColor="text1"/>
          <w:sz w:val="28"/>
          <w:szCs w:val="28"/>
        </w:rPr>
        <w:t>FINE ARTS</w:t>
      </w:r>
    </w:p>
    <w:p w14:paraId="270AF012" w14:textId="77777777" w:rsidR="00C61A72" w:rsidRPr="00A23185" w:rsidRDefault="00C61A72" w:rsidP="00FF3877">
      <w:pPr>
        <w:autoSpaceDE w:val="0"/>
        <w:autoSpaceDN w:val="0"/>
        <w:adjustRightInd w:val="0"/>
        <w:spacing w:after="0"/>
        <w:jc w:val="center"/>
        <w:rPr>
          <w:rFonts w:cs="Times New Roman"/>
          <w:b/>
          <w:color w:val="000000" w:themeColor="text1"/>
          <w:sz w:val="28"/>
        </w:rPr>
      </w:pPr>
      <w:r w:rsidRPr="00A23185">
        <w:rPr>
          <w:rFonts w:cs="Times New Roman"/>
          <w:b/>
          <w:color w:val="000000" w:themeColor="text1"/>
          <w:sz w:val="28"/>
        </w:rPr>
        <w:t xml:space="preserve">DEPARTMENT OF </w:t>
      </w:r>
      <w:r w:rsidRPr="00A23185">
        <w:rPr>
          <w:rFonts w:cs="Times New Roman"/>
          <w:b/>
          <w:bCs/>
          <w:color w:val="000000" w:themeColor="text1"/>
          <w:sz w:val="28"/>
          <w:szCs w:val="28"/>
        </w:rPr>
        <w:t>THEATRE</w:t>
      </w:r>
    </w:p>
    <w:p w14:paraId="69A89BA2" w14:textId="77777777" w:rsidR="00C61A72" w:rsidRPr="00A23185" w:rsidRDefault="00C61A72" w:rsidP="00C61A72">
      <w:pPr>
        <w:autoSpaceDE w:val="0"/>
        <w:autoSpaceDN w:val="0"/>
        <w:adjustRightInd w:val="0"/>
        <w:spacing w:after="120"/>
        <w:jc w:val="center"/>
        <w:rPr>
          <w:rFonts w:cs="Times New Roman"/>
          <w:b/>
          <w:color w:val="000000" w:themeColor="text1"/>
          <w:sz w:val="28"/>
        </w:rPr>
      </w:pPr>
    </w:p>
    <w:p w14:paraId="04677F6E" w14:textId="77777777" w:rsidR="00C61A72" w:rsidRPr="00A23185" w:rsidRDefault="00C61A72" w:rsidP="00F0609E">
      <w:pPr>
        <w:autoSpaceDE w:val="0"/>
        <w:autoSpaceDN w:val="0"/>
        <w:adjustRightInd w:val="0"/>
        <w:spacing w:after="240"/>
        <w:jc w:val="center"/>
        <w:rPr>
          <w:rFonts w:cs="Times New Roman"/>
          <w:b/>
          <w:color w:val="000000" w:themeColor="text1"/>
          <w:sz w:val="28"/>
        </w:rPr>
      </w:pPr>
      <w:r w:rsidRPr="00A23185">
        <w:rPr>
          <w:rFonts w:cs="Times New Roman"/>
          <w:b/>
          <w:color w:val="000000" w:themeColor="text1"/>
          <w:sz w:val="28"/>
        </w:rPr>
        <w:t>Retention, Promotion, and Tenure (RPT) Statement for Tenure-line Faculty</w:t>
      </w:r>
    </w:p>
    <w:p w14:paraId="03A11B36" w14:textId="4C6B92D0" w:rsidR="00FB56BE" w:rsidRPr="00A23185" w:rsidRDefault="00FB56BE" w:rsidP="00FB56BE">
      <w:pPr>
        <w:spacing w:after="0"/>
        <w:rPr>
          <w:rFonts w:cs="Times New Roman"/>
          <w:b/>
          <w:color w:val="000000" w:themeColor="text1"/>
        </w:rPr>
      </w:pPr>
      <w:r w:rsidRPr="00A23185">
        <w:rPr>
          <w:rFonts w:cs="Times New Roman"/>
          <w:b/>
          <w:color w:val="000000" w:themeColor="text1"/>
        </w:rPr>
        <w:t xml:space="preserve">Revision 2: </w:t>
      </w:r>
      <w:r w:rsidR="00F0609E" w:rsidRPr="00A23185">
        <w:rPr>
          <w:rFonts w:cs="Times New Roman"/>
          <w:b/>
          <w:color w:val="000000" w:themeColor="text1"/>
        </w:rPr>
        <w:t xml:space="preserve">Addition of the </w:t>
      </w:r>
      <w:r w:rsidRPr="00A23185">
        <w:rPr>
          <w:rFonts w:cs="Times New Roman"/>
          <w:b/>
          <w:color w:val="000000" w:themeColor="text1"/>
        </w:rPr>
        <w:t>Student Advisory Committee</w:t>
      </w:r>
      <w:r w:rsidR="00A23185" w:rsidRPr="00A23185">
        <w:rPr>
          <w:rFonts w:cs="Times New Roman"/>
          <w:b/>
          <w:color w:val="000000" w:themeColor="text1"/>
        </w:rPr>
        <w:t xml:space="preserve"> (SAC)</w:t>
      </w:r>
      <w:r w:rsidRPr="00A23185">
        <w:rPr>
          <w:rFonts w:cs="Times New Roman"/>
          <w:b/>
          <w:color w:val="000000" w:themeColor="text1"/>
        </w:rPr>
        <w:t xml:space="preserve"> Nomination Process </w:t>
      </w:r>
    </w:p>
    <w:p w14:paraId="569DA867" w14:textId="75FC55B3" w:rsidR="00FB56BE" w:rsidRPr="00A23185" w:rsidRDefault="00FB56BE" w:rsidP="00FB56BE">
      <w:pPr>
        <w:spacing w:after="0"/>
        <w:rPr>
          <w:rFonts w:cs="Times New Roman"/>
          <w:color w:val="000000" w:themeColor="text1"/>
        </w:rPr>
      </w:pPr>
      <w:r w:rsidRPr="00A23185">
        <w:rPr>
          <w:rFonts w:cs="Times New Roman"/>
          <w:color w:val="000000" w:themeColor="text1"/>
        </w:rPr>
        <w:t>Approved by Department Tenure-line Faculty: April 9, 2022</w:t>
      </w:r>
    </w:p>
    <w:p w14:paraId="795263B0" w14:textId="31BF1CF7" w:rsidR="00FB56BE" w:rsidRPr="00A23185" w:rsidRDefault="00FB56BE" w:rsidP="00FB56BE">
      <w:pPr>
        <w:spacing w:after="0"/>
        <w:rPr>
          <w:rFonts w:cs="Times New Roman"/>
          <w:color w:val="000000" w:themeColor="text1"/>
        </w:rPr>
      </w:pPr>
      <w:r w:rsidRPr="00A23185">
        <w:rPr>
          <w:rFonts w:cs="Times New Roman"/>
          <w:color w:val="000000" w:themeColor="text1"/>
        </w:rPr>
        <w:t>Approved by Dean: April 11, 2022</w:t>
      </w:r>
    </w:p>
    <w:p w14:paraId="52A45498" w14:textId="6A88C212" w:rsidR="00FB56BE" w:rsidRPr="00A23185" w:rsidRDefault="00FB56BE" w:rsidP="00FB56BE">
      <w:pPr>
        <w:spacing w:after="0"/>
        <w:rPr>
          <w:rFonts w:cs="Times New Roman"/>
          <w:color w:val="000000" w:themeColor="text1"/>
        </w:rPr>
      </w:pPr>
      <w:r w:rsidRPr="00A23185">
        <w:rPr>
          <w:rFonts w:cs="Times New Roman"/>
          <w:color w:val="000000" w:themeColor="text1"/>
        </w:rPr>
        <w:t xml:space="preserve">Approved by Senate Faculty Review Standards Committee on April 22, 2022, and the Senior   </w:t>
      </w:r>
    </w:p>
    <w:p w14:paraId="68C742D5" w14:textId="2C0B5475" w:rsidR="00FB56BE" w:rsidRPr="00A23185" w:rsidRDefault="00FB56BE" w:rsidP="00FB56BE">
      <w:pPr>
        <w:spacing w:after="0"/>
        <w:rPr>
          <w:rFonts w:cs="Times New Roman"/>
          <w:color w:val="000000" w:themeColor="text1"/>
        </w:rPr>
      </w:pPr>
      <w:r w:rsidRPr="00A23185">
        <w:rPr>
          <w:rFonts w:cs="Times New Roman"/>
          <w:color w:val="000000" w:themeColor="text1"/>
        </w:rPr>
        <w:t xml:space="preserve">   Vice President on June 7, 2022, for implementation on July 1, 2022.</w:t>
      </w:r>
    </w:p>
    <w:p w14:paraId="5ABB6674" w14:textId="32511B48" w:rsidR="00FB56BE" w:rsidRPr="00A23185" w:rsidRDefault="00FB56BE" w:rsidP="00FB56BE">
      <w:pPr>
        <w:spacing w:after="0"/>
        <w:rPr>
          <w:rFonts w:cs="Times New Roman"/>
          <w:b/>
          <w:color w:val="000000" w:themeColor="text1"/>
        </w:rPr>
      </w:pPr>
      <w:r w:rsidRPr="00A23185">
        <w:rPr>
          <w:rFonts w:cs="Times New Roman"/>
          <w:b/>
          <w:color w:val="000000" w:themeColor="text1"/>
        </w:rPr>
        <w:br/>
        <w:t>Revision 1: Informal Review Process Update</w:t>
      </w:r>
    </w:p>
    <w:p w14:paraId="625660E8" w14:textId="77777777" w:rsidR="00FB56BE" w:rsidRPr="00A23185" w:rsidRDefault="00FB56BE" w:rsidP="00FB56BE">
      <w:pPr>
        <w:spacing w:after="0"/>
        <w:rPr>
          <w:rFonts w:cs="Times New Roman"/>
          <w:color w:val="000000" w:themeColor="text1"/>
        </w:rPr>
      </w:pPr>
      <w:r w:rsidRPr="00A23185">
        <w:rPr>
          <w:rFonts w:cs="Times New Roman"/>
          <w:color w:val="000000" w:themeColor="text1"/>
        </w:rPr>
        <w:t>Approved by Department Tenure-line Faculty: September 21, 2020</w:t>
      </w:r>
    </w:p>
    <w:p w14:paraId="26D08C49" w14:textId="77777777" w:rsidR="00FB56BE" w:rsidRPr="00A23185" w:rsidRDefault="00FB56BE" w:rsidP="00FB56BE">
      <w:pPr>
        <w:spacing w:after="0"/>
        <w:rPr>
          <w:rFonts w:cs="Times New Roman"/>
          <w:color w:val="000000" w:themeColor="text1"/>
        </w:rPr>
      </w:pPr>
      <w:r w:rsidRPr="00A23185">
        <w:rPr>
          <w:rFonts w:cs="Times New Roman"/>
          <w:color w:val="000000" w:themeColor="text1"/>
        </w:rPr>
        <w:t>Approved by Dean: September 29, 2020</w:t>
      </w:r>
    </w:p>
    <w:p w14:paraId="29A2847E" w14:textId="77777777" w:rsidR="00FB56BE" w:rsidRPr="00A23185" w:rsidRDefault="00FB56BE" w:rsidP="00FB56BE">
      <w:pPr>
        <w:spacing w:after="0"/>
        <w:rPr>
          <w:rFonts w:cs="Times New Roman"/>
          <w:color w:val="000000" w:themeColor="text1"/>
        </w:rPr>
      </w:pPr>
      <w:r w:rsidRPr="00A23185">
        <w:rPr>
          <w:rFonts w:cs="Times New Roman"/>
          <w:color w:val="000000" w:themeColor="text1"/>
        </w:rPr>
        <w:t>Approved by the Senior Vice President on January 17, 2022, for implementation on January 17, 2022.</w:t>
      </w:r>
    </w:p>
    <w:p w14:paraId="5AC1A38C" w14:textId="77777777" w:rsidR="00FB56BE" w:rsidRPr="00A23185" w:rsidRDefault="00FB56BE" w:rsidP="00FB56BE">
      <w:pPr>
        <w:spacing w:after="0"/>
        <w:rPr>
          <w:rFonts w:cs="Times New Roman"/>
          <w:color w:val="000000" w:themeColor="text1"/>
        </w:rPr>
      </w:pPr>
    </w:p>
    <w:p w14:paraId="51AC2087" w14:textId="77777777" w:rsidR="00FB56BE" w:rsidRPr="00A23185" w:rsidRDefault="00FB56BE" w:rsidP="00FB56BE">
      <w:pPr>
        <w:spacing w:after="0"/>
        <w:rPr>
          <w:rFonts w:cs="Times New Roman"/>
          <w:b/>
          <w:color w:val="000000" w:themeColor="text1"/>
        </w:rPr>
      </w:pPr>
      <w:r w:rsidRPr="00A23185">
        <w:rPr>
          <w:rFonts w:cs="Times New Roman"/>
          <w:b/>
          <w:color w:val="000000" w:themeColor="text1"/>
        </w:rPr>
        <w:t>Revision 0: 2017 Submission</w:t>
      </w:r>
    </w:p>
    <w:p w14:paraId="5368BFBF" w14:textId="77777777" w:rsidR="00FB56BE" w:rsidRPr="00A23185" w:rsidRDefault="00FB56BE" w:rsidP="00FB56BE">
      <w:pPr>
        <w:spacing w:after="0"/>
        <w:rPr>
          <w:rFonts w:cs="Times New Roman"/>
          <w:color w:val="000000" w:themeColor="text1"/>
        </w:rPr>
      </w:pPr>
      <w:r w:rsidRPr="00A23185">
        <w:rPr>
          <w:rFonts w:cs="Times New Roman"/>
          <w:color w:val="000000" w:themeColor="text1"/>
        </w:rPr>
        <w:t>Approved by Department Tenure-line Faculty: May 17, 2017</w:t>
      </w:r>
    </w:p>
    <w:p w14:paraId="7490E105" w14:textId="77777777" w:rsidR="00FB56BE" w:rsidRPr="00A23185" w:rsidRDefault="00FB56BE" w:rsidP="00FB56BE">
      <w:pPr>
        <w:spacing w:after="0"/>
        <w:rPr>
          <w:rFonts w:cs="Times New Roman"/>
          <w:color w:val="000000" w:themeColor="text1"/>
        </w:rPr>
      </w:pPr>
      <w:r w:rsidRPr="00A23185">
        <w:rPr>
          <w:rFonts w:cs="Times New Roman"/>
          <w:color w:val="000000" w:themeColor="text1"/>
        </w:rPr>
        <w:t>Approved by Dean: June 13, 2017</w:t>
      </w:r>
    </w:p>
    <w:p w14:paraId="75156676" w14:textId="77777777" w:rsidR="00FB56BE" w:rsidRPr="00A23185" w:rsidRDefault="00FB56BE" w:rsidP="00FB56BE">
      <w:pPr>
        <w:spacing w:after="0"/>
        <w:rPr>
          <w:rFonts w:cs="Times New Roman"/>
          <w:color w:val="000000" w:themeColor="text1"/>
        </w:rPr>
      </w:pPr>
      <w:r w:rsidRPr="00A23185">
        <w:rPr>
          <w:rFonts w:cs="Times New Roman"/>
          <w:color w:val="000000" w:themeColor="text1"/>
        </w:rPr>
        <w:t xml:space="preserve">Approved by Senate Faculty Review Standards Committee on April 26, 2018, and the Senior   </w:t>
      </w:r>
    </w:p>
    <w:p w14:paraId="5108C191" w14:textId="77777777" w:rsidR="00FB56BE" w:rsidRPr="00A23185" w:rsidRDefault="00FB56BE" w:rsidP="00FB56BE">
      <w:pPr>
        <w:spacing w:after="0"/>
        <w:rPr>
          <w:rFonts w:cs="Times New Roman"/>
          <w:color w:val="000000" w:themeColor="text1"/>
        </w:rPr>
      </w:pPr>
      <w:r w:rsidRPr="00A23185">
        <w:rPr>
          <w:rFonts w:cs="Times New Roman"/>
          <w:color w:val="000000" w:themeColor="text1"/>
        </w:rPr>
        <w:t xml:space="preserve">   Vice President on December 3, 2018, for implementation on July 1, 2018.</w:t>
      </w:r>
    </w:p>
    <w:p w14:paraId="2EA760F8" w14:textId="77777777" w:rsidR="00C61A72" w:rsidRPr="00A23185" w:rsidRDefault="00C61A72" w:rsidP="00F0609E">
      <w:pPr>
        <w:autoSpaceDE w:val="0"/>
        <w:autoSpaceDN w:val="0"/>
        <w:adjustRightInd w:val="0"/>
        <w:spacing w:after="0"/>
        <w:rPr>
          <w:rFonts w:cs="Times New Roman"/>
          <w:b/>
          <w:color w:val="000000" w:themeColor="text1"/>
        </w:rPr>
      </w:pPr>
    </w:p>
    <w:p w14:paraId="663FCFC6" w14:textId="7467CF92" w:rsidR="00C61A72" w:rsidRPr="00A23185" w:rsidRDefault="00C61A72" w:rsidP="00F0609E">
      <w:pPr>
        <w:spacing w:after="0"/>
        <w:rPr>
          <w:rFonts w:cs="Times New Roman"/>
          <w:color w:val="000000" w:themeColor="text1"/>
        </w:rPr>
      </w:pPr>
      <w:r w:rsidRPr="00A23185">
        <w:rPr>
          <w:rFonts w:cs="Times New Roman"/>
          <w:color w:val="000000" w:themeColor="text1"/>
        </w:rPr>
        <w:t>This document serves as the Department</w:t>
      </w:r>
      <w:r w:rsidR="00487310" w:rsidRPr="00A23185">
        <w:rPr>
          <w:rFonts w:cs="Times New Roman"/>
          <w:color w:val="000000" w:themeColor="text1"/>
        </w:rPr>
        <w:t>’</w:t>
      </w:r>
      <w:r w:rsidRPr="00A23185">
        <w:rPr>
          <w:rFonts w:cs="Times New Roman"/>
          <w:color w:val="000000" w:themeColor="text1"/>
        </w:rPr>
        <w:t xml:space="preserve">s Statement of RPT criteria, standards, evidence and procedures required by University Policy. This statement along with relevant University Policies—Policy 6-303, found at </w:t>
      </w:r>
      <w:r w:rsidRPr="00A23185">
        <w:rPr>
          <w:rFonts w:cs="Times New Roman"/>
          <w:color w:val="000000" w:themeColor="text1"/>
          <w:u w:val="single"/>
        </w:rPr>
        <w:t>http://regulations.utah.edu/academics/6-303.php</w:t>
      </w:r>
      <w:r w:rsidRPr="00A23185">
        <w:rPr>
          <w:rFonts w:cs="Times New Roman"/>
          <w:color w:val="000000" w:themeColor="text1"/>
        </w:rPr>
        <w:t xml:space="preserve">, and Policy 6-311, found at </w:t>
      </w:r>
      <w:r w:rsidRPr="00A23185">
        <w:rPr>
          <w:rFonts w:cs="Times New Roman"/>
          <w:color w:val="000000" w:themeColor="text1"/>
          <w:u w:val="single"/>
        </w:rPr>
        <w:t>http://regulations.utah.edu/academics/6-311.php</w:t>
      </w:r>
      <w:r w:rsidRPr="00A23185">
        <w:rPr>
          <w:rFonts w:cs="Times New Roman"/>
          <w:color w:val="000000" w:themeColor="text1"/>
        </w:rPr>
        <w:t xml:space="preserve">—govern the retention, promotion, and tenure process. </w:t>
      </w:r>
    </w:p>
    <w:p w14:paraId="3912DC49" w14:textId="77777777" w:rsidR="00C61A72" w:rsidRPr="00A23185" w:rsidRDefault="00C61A72" w:rsidP="00F0609E">
      <w:pPr>
        <w:spacing w:after="0"/>
        <w:rPr>
          <w:rFonts w:cs="Times New Roman"/>
          <w:color w:val="000000" w:themeColor="text1"/>
        </w:rPr>
      </w:pPr>
    </w:p>
    <w:p w14:paraId="2399B1F1" w14:textId="77777777" w:rsidR="00C61A72" w:rsidRPr="00A23185" w:rsidRDefault="00C61A72" w:rsidP="00C61A72">
      <w:pPr>
        <w:widowControl w:val="0"/>
        <w:autoSpaceDE w:val="0"/>
        <w:autoSpaceDN w:val="0"/>
        <w:adjustRightInd w:val="0"/>
        <w:spacing w:after="120"/>
        <w:rPr>
          <w:rFonts w:cs="Times New Roman"/>
          <w:b/>
          <w:bCs/>
          <w:color w:val="000000" w:themeColor="text1"/>
        </w:rPr>
      </w:pPr>
      <w:r w:rsidRPr="00A23185">
        <w:rPr>
          <w:rFonts w:cs="Times New Roman"/>
          <w:b/>
          <w:bCs/>
          <w:color w:val="000000" w:themeColor="text1"/>
        </w:rPr>
        <w:t>DEPARTMENT VISION</w:t>
      </w:r>
    </w:p>
    <w:p w14:paraId="5A4C20B9" w14:textId="231E7E11" w:rsidR="00C61A72" w:rsidRPr="00A23185" w:rsidRDefault="00C61A72" w:rsidP="00F0609E">
      <w:pPr>
        <w:widowControl w:val="0"/>
        <w:autoSpaceDE w:val="0"/>
        <w:autoSpaceDN w:val="0"/>
        <w:adjustRightInd w:val="0"/>
        <w:spacing w:after="0"/>
        <w:rPr>
          <w:rFonts w:cs="Times New Roman"/>
          <w:color w:val="000000" w:themeColor="text1"/>
        </w:rPr>
      </w:pPr>
      <w:r w:rsidRPr="00A23185">
        <w:rPr>
          <w:rFonts w:cs="Times New Roman"/>
          <w:color w:val="000000" w:themeColor="text1"/>
        </w:rPr>
        <w:t>The Department of Theatre seeks to be a place where students and faculty learn</w:t>
      </w:r>
      <w:r w:rsidR="009C1C91" w:rsidRPr="00A23185">
        <w:rPr>
          <w:rFonts w:cs="Times New Roman"/>
          <w:color w:val="000000" w:themeColor="text1"/>
        </w:rPr>
        <w:t xml:space="preserve">, </w:t>
      </w:r>
      <w:r w:rsidRPr="00A23185">
        <w:rPr>
          <w:rFonts w:cs="Times New Roman"/>
          <w:color w:val="000000" w:themeColor="text1"/>
        </w:rPr>
        <w:t>grow, explore, discover, and innovate. It is a community of artists and scholars committed to transformative education and academic and creative endeavor.</w:t>
      </w:r>
    </w:p>
    <w:p w14:paraId="35903F8F" w14:textId="77777777" w:rsidR="00C61A72" w:rsidRPr="00A23185" w:rsidRDefault="00C61A72" w:rsidP="00F0609E">
      <w:pPr>
        <w:widowControl w:val="0"/>
        <w:autoSpaceDE w:val="0"/>
        <w:autoSpaceDN w:val="0"/>
        <w:adjustRightInd w:val="0"/>
        <w:spacing w:after="0"/>
        <w:rPr>
          <w:rFonts w:cs="Times New Roman"/>
          <w:color w:val="000000" w:themeColor="text1"/>
        </w:rPr>
      </w:pPr>
    </w:p>
    <w:p w14:paraId="79E32F6E" w14:textId="77777777" w:rsidR="00C61A72" w:rsidRPr="00A23185" w:rsidRDefault="00C61A72" w:rsidP="00C61A72">
      <w:pPr>
        <w:widowControl w:val="0"/>
        <w:autoSpaceDE w:val="0"/>
        <w:autoSpaceDN w:val="0"/>
        <w:adjustRightInd w:val="0"/>
        <w:spacing w:after="120"/>
        <w:rPr>
          <w:rFonts w:cs="Times New Roman"/>
          <w:b/>
          <w:bCs/>
          <w:color w:val="000000" w:themeColor="text1"/>
        </w:rPr>
      </w:pPr>
      <w:r w:rsidRPr="00A23185">
        <w:rPr>
          <w:rFonts w:cs="Times New Roman"/>
          <w:b/>
          <w:bCs/>
          <w:color w:val="000000" w:themeColor="text1"/>
        </w:rPr>
        <w:t>DEPARTMENT MISSION</w:t>
      </w:r>
    </w:p>
    <w:p w14:paraId="3A044E1E" w14:textId="2393F51A" w:rsidR="00C61A72" w:rsidRPr="00A23185" w:rsidRDefault="00C61A72" w:rsidP="00FB56BE">
      <w:pPr>
        <w:spacing w:after="120"/>
        <w:rPr>
          <w:rFonts w:cs="Times New Roman"/>
          <w:b/>
          <w:color w:val="000000" w:themeColor="text1"/>
          <w:sz w:val="28"/>
          <w:highlight w:val="green"/>
        </w:rPr>
      </w:pPr>
      <w:r w:rsidRPr="00A23185">
        <w:rPr>
          <w:rFonts w:cs="Times New Roman"/>
          <w:color w:val="000000" w:themeColor="text1"/>
        </w:rPr>
        <w:t>The Department of Theatre</w:t>
      </w:r>
      <w:r w:rsidR="00487310" w:rsidRPr="00A23185">
        <w:rPr>
          <w:rFonts w:cs="Times New Roman"/>
          <w:color w:val="000000" w:themeColor="text1"/>
        </w:rPr>
        <w:t>’</w:t>
      </w:r>
      <w:r w:rsidRPr="00A23185">
        <w:rPr>
          <w:rFonts w:cs="Times New Roman"/>
          <w:color w:val="000000" w:themeColor="text1"/>
        </w:rPr>
        <w:t>s faculty of artists and scholars provides academic training, engaged learning, and creative exploration for prepared students who wish to pursue careers in theatre and related fields or advanced graduate education. The Department is committed to the highest standards of excellence, embraces equity and diversity, and promotes personal wellness and responsibility. It supports the kinds of teaching, creative work, scholarship, and service that seek to make a positive difference.</w:t>
      </w:r>
    </w:p>
    <w:p w14:paraId="24F83025" w14:textId="77777777" w:rsidR="00F0609E" w:rsidRPr="00A23185" w:rsidRDefault="00F0609E">
      <w:pPr>
        <w:spacing w:after="0"/>
        <w:rPr>
          <w:rFonts w:cs="Times New Roman"/>
          <w:b/>
          <w:bCs/>
          <w:color w:val="000000" w:themeColor="text1"/>
          <w:szCs w:val="28"/>
          <w:u w:val="single"/>
        </w:rPr>
      </w:pPr>
      <w:r w:rsidRPr="00A23185">
        <w:rPr>
          <w:rFonts w:cs="Times New Roman"/>
          <w:color w:val="000000" w:themeColor="text1"/>
        </w:rPr>
        <w:br w:type="page"/>
      </w:r>
    </w:p>
    <w:bookmarkStart w:id="0" w:name="_Toc308073037" w:displacedByCustomXml="next"/>
    <w:sdt>
      <w:sdtPr>
        <w:rPr>
          <w:rFonts w:cs="Times New Roman"/>
          <w:b w:val="0"/>
          <w:bCs w:val="0"/>
          <w:sz w:val="24"/>
          <w:szCs w:val="24"/>
          <w:u w:val="none"/>
        </w:rPr>
        <w:id w:val="1172916119"/>
        <w:docPartObj>
          <w:docPartGallery w:val="Table of Contents"/>
          <w:docPartUnique/>
        </w:docPartObj>
      </w:sdtPr>
      <w:sdtEndPr>
        <w:rPr>
          <w:noProof/>
        </w:rPr>
      </w:sdtEndPr>
      <w:sdtContent>
        <w:p w14:paraId="211066A9" w14:textId="395661E0" w:rsidR="00A23185" w:rsidRPr="00A23185" w:rsidRDefault="00A23185">
          <w:pPr>
            <w:pStyle w:val="TOCHeading"/>
            <w:rPr>
              <w:rFonts w:cs="Times New Roman"/>
            </w:rPr>
          </w:pPr>
          <w:r w:rsidRPr="00A23185">
            <w:rPr>
              <w:rFonts w:cs="Times New Roman"/>
            </w:rPr>
            <w:t>Table of Contents</w:t>
          </w:r>
        </w:p>
        <w:p w14:paraId="6CC5B950" w14:textId="22385D4A" w:rsidR="0033745B" w:rsidRDefault="00A23185">
          <w:pPr>
            <w:pStyle w:val="TOC1"/>
            <w:rPr>
              <w:rFonts w:asciiTheme="minorHAnsi" w:eastAsiaTheme="minorEastAsia" w:hAnsiTheme="minorHAnsi" w:cstheme="minorBidi"/>
              <w:noProof/>
              <w:sz w:val="22"/>
              <w:szCs w:val="22"/>
            </w:rPr>
          </w:pPr>
          <w:r w:rsidRPr="00A23185">
            <w:fldChar w:fldCharType="begin"/>
          </w:r>
          <w:r w:rsidRPr="00A23185">
            <w:instrText xml:space="preserve"> TOC \o "1-3" \h \z \u </w:instrText>
          </w:r>
          <w:r w:rsidRPr="00A23185">
            <w:fldChar w:fldCharType="separate"/>
          </w:r>
          <w:hyperlink w:anchor="_Toc105575305" w:history="1">
            <w:r w:rsidR="0033745B" w:rsidRPr="004643B5">
              <w:rPr>
                <w:rStyle w:val="Hyperlink"/>
                <w:rFonts w:cs="Times New Roman"/>
                <w:noProof/>
              </w:rPr>
              <w:t>1. Effective Date and Application to Existing Faculty</w:t>
            </w:r>
            <w:r w:rsidR="0033745B">
              <w:rPr>
                <w:noProof/>
                <w:webHidden/>
              </w:rPr>
              <w:tab/>
            </w:r>
            <w:r w:rsidR="0033745B">
              <w:rPr>
                <w:noProof/>
                <w:webHidden/>
              </w:rPr>
              <w:fldChar w:fldCharType="begin"/>
            </w:r>
            <w:r w:rsidR="0033745B">
              <w:rPr>
                <w:noProof/>
                <w:webHidden/>
              </w:rPr>
              <w:instrText xml:space="preserve"> PAGEREF _Toc105575305 \h </w:instrText>
            </w:r>
            <w:r w:rsidR="0033745B">
              <w:rPr>
                <w:noProof/>
                <w:webHidden/>
              </w:rPr>
            </w:r>
            <w:r w:rsidR="0033745B">
              <w:rPr>
                <w:noProof/>
                <w:webHidden/>
              </w:rPr>
              <w:fldChar w:fldCharType="separate"/>
            </w:r>
            <w:r w:rsidR="0033745B">
              <w:rPr>
                <w:noProof/>
                <w:webHidden/>
              </w:rPr>
              <w:t>3</w:t>
            </w:r>
            <w:r w:rsidR="0033745B">
              <w:rPr>
                <w:noProof/>
                <w:webHidden/>
              </w:rPr>
              <w:fldChar w:fldCharType="end"/>
            </w:r>
          </w:hyperlink>
        </w:p>
        <w:p w14:paraId="78632885" w14:textId="531B6877" w:rsidR="0033745B" w:rsidRDefault="00000000">
          <w:pPr>
            <w:pStyle w:val="TOC1"/>
            <w:rPr>
              <w:rFonts w:asciiTheme="minorHAnsi" w:eastAsiaTheme="minorEastAsia" w:hAnsiTheme="minorHAnsi" w:cstheme="minorBidi"/>
              <w:noProof/>
              <w:sz w:val="22"/>
              <w:szCs w:val="22"/>
            </w:rPr>
          </w:pPr>
          <w:hyperlink w:anchor="_Toc105575306" w:history="1">
            <w:r w:rsidR="0033745B" w:rsidRPr="004643B5">
              <w:rPr>
                <w:rStyle w:val="Hyperlink"/>
                <w:rFonts w:cs="Times New Roman"/>
                <w:noProof/>
              </w:rPr>
              <w:t>2. Informal and Formal Reviews</w:t>
            </w:r>
            <w:r w:rsidR="0033745B">
              <w:rPr>
                <w:noProof/>
                <w:webHidden/>
              </w:rPr>
              <w:tab/>
            </w:r>
            <w:r w:rsidR="0033745B">
              <w:rPr>
                <w:noProof/>
                <w:webHidden/>
              </w:rPr>
              <w:fldChar w:fldCharType="begin"/>
            </w:r>
            <w:r w:rsidR="0033745B">
              <w:rPr>
                <w:noProof/>
                <w:webHidden/>
              </w:rPr>
              <w:instrText xml:space="preserve"> PAGEREF _Toc105575306 \h </w:instrText>
            </w:r>
            <w:r w:rsidR="0033745B">
              <w:rPr>
                <w:noProof/>
                <w:webHidden/>
              </w:rPr>
            </w:r>
            <w:r w:rsidR="0033745B">
              <w:rPr>
                <w:noProof/>
                <w:webHidden/>
              </w:rPr>
              <w:fldChar w:fldCharType="separate"/>
            </w:r>
            <w:r w:rsidR="0033745B">
              <w:rPr>
                <w:noProof/>
                <w:webHidden/>
              </w:rPr>
              <w:t>3</w:t>
            </w:r>
            <w:r w:rsidR="0033745B">
              <w:rPr>
                <w:noProof/>
                <w:webHidden/>
              </w:rPr>
              <w:fldChar w:fldCharType="end"/>
            </w:r>
          </w:hyperlink>
        </w:p>
        <w:p w14:paraId="0F167D44" w14:textId="596FBB27"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07" w:history="1">
            <w:r w:rsidR="0033745B" w:rsidRPr="004643B5">
              <w:rPr>
                <w:rStyle w:val="Hyperlink"/>
                <w:rFonts w:cs="Times New Roman"/>
                <w:noProof/>
              </w:rPr>
              <w:t>2.1 Timing of Reviews and Length of Probationary Period</w:t>
            </w:r>
            <w:r w:rsidR="0033745B">
              <w:rPr>
                <w:noProof/>
                <w:webHidden/>
              </w:rPr>
              <w:tab/>
            </w:r>
            <w:r w:rsidR="0033745B">
              <w:rPr>
                <w:noProof/>
                <w:webHidden/>
              </w:rPr>
              <w:fldChar w:fldCharType="begin"/>
            </w:r>
            <w:r w:rsidR="0033745B">
              <w:rPr>
                <w:noProof/>
                <w:webHidden/>
              </w:rPr>
              <w:instrText xml:space="preserve"> PAGEREF _Toc105575307 \h </w:instrText>
            </w:r>
            <w:r w:rsidR="0033745B">
              <w:rPr>
                <w:noProof/>
                <w:webHidden/>
              </w:rPr>
            </w:r>
            <w:r w:rsidR="0033745B">
              <w:rPr>
                <w:noProof/>
                <w:webHidden/>
              </w:rPr>
              <w:fldChar w:fldCharType="separate"/>
            </w:r>
            <w:r w:rsidR="0033745B">
              <w:rPr>
                <w:noProof/>
                <w:webHidden/>
              </w:rPr>
              <w:t>3</w:t>
            </w:r>
            <w:r w:rsidR="0033745B">
              <w:rPr>
                <w:noProof/>
                <w:webHidden/>
              </w:rPr>
              <w:fldChar w:fldCharType="end"/>
            </w:r>
          </w:hyperlink>
        </w:p>
        <w:p w14:paraId="6CD0526C" w14:textId="1F315842" w:rsidR="0033745B" w:rsidRDefault="00000000">
          <w:pPr>
            <w:pStyle w:val="TOC3"/>
            <w:tabs>
              <w:tab w:val="right" w:leader="dot" w:pos="9350"/>
            </w:tabs>
            <w:rPr>
              <w:rFonts w:asciiTheme="minorHAnsi" w:eastAsiaTheme="minorEastAsia" w:hAnsiTheme="minorHAnsi" w:cstheme="minorBidi"/>
              <w:noProof/>
              <w:sz w:val="22"/>
              <w:szCs w:val="22"/>
            </w:rPr>
          </w:pPr>
          <w:hyperlink w:anchor="_Toc105575308" w:history="1">
            <w:r w:rsidR="0033745B" w:rsidRPr="004643B5">
              <w:rPr>
                <w:rStyle w:val="Hyperlink"/>
                <w:rFonts w:cs="Times New Roman"/>
                <w:noProof/>
              </w:rPr>
              <w:t>Table 1: Normal Review Schedule</w:t>
            </w:r>
            <w:r w:rsidR="0033745B">
              <w:rPr>
                <w:noProof/>
                <w:webHidden/>
              </w:rPr>
              <w:tab/>
            </w:r>
            <w:r w:rsidR="0033745B">
              <w:rPr>
                <w:noProof/>
                <w:webHidden/>
              </w:rPr>
              <w:fldChar w:fldCharType="begin"/>
            </w:r>
            <w:r w:rsidR="0033745B">
              <w:rPr>
                <w:noProof/>
                <w:webHidden/>
              </w:rPr>
              <w:instrText xml:space="preserve"> PAGEREF _Toc105575308 \h </w:instrText>
            </w:r>
            <w:r w:rsidR="0033745B">
              <w:rPr>
                <w:noProof/>
                <w:webHidden/>
              </w:rPr>
            </w:r>
            <w:r w:rsidR="0033745B">
              <w:rPr>
                <w:noProof/>
                <w:webHidden/>
              </w:rPr>
              <w:fldChar w:fldCharType="separate"/>
            </w:r>
            <w:r w:rsidR="0033745B">
              <w:rPr>
                <w:noProof/>
                <w:webHidden/>
              </w:rPr>
              <w:t>3</w:t>
            </w:r>
            <w:r w:rsidR="0033745B">
              <w:rPr>
                <w:noProof/>
                <w:webHidden/>
              </w:rPr>
              <w:fldChar w:fldCharType="end"/>
            </w:r>
          </w:hyperlink>
        </w:p>
        <w:p w14:paraId="0EF6E655" w14:textId="1E2E38CF"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09" w:history="1">
            <w:r w:rsidR="0033745B" w:rsidRPr="004643B5">
              <w:rPr>
                <w:rStyle w:val="Hyperlink"/>
                <w:rFonts w:cs="Times New Roman"/>
                <w:noProof/>
              </w:rPr>
              <w:t>2.2 Informal Reviews</w:t>
            </w:r>
            <w:r w:rsidR="0033745B">
              <w:rPr>
                <w:noProof/>
                <w:webHidden/>
              </w:rPr>
              <w:tab/>
            </w:r>
            <w:r w:rsidR="0033745B">
              <w:rPr>
                <w:noProof/>
                <w:webHidden/>
              </w:rPr>
              <w:fldChar w:fldCharType="begin"/>
            </w:r>
            <w:r w:rsidR="0033745B">
              <w:rPr>
                <w:noProof/>
                <w:webHidden/>
              </w:rPr>
              <w:instrText xml:space="preserve"> PAGEREF _Toc105575309 \h </w:instrText>
            </w:r>
            <w:r w:rsidR="0033745B">
              <w:rPr>
                <w:noProof/>
                <w:webHidden/>
              </w:rPr>
            </w:r>
            <w:r w:rsidR="0033745B">
              <w:rPr>
                <w:noProof/>
                <w:webHidden/>
              </w:rPr>
              <w:fldChar w:fldCharType="separate"/>
            </w:r>
            <w:r w:rsidR="0033745B">
              <w:rPr>
                <w:noProof/>
                <w:webHidden/>
              </w:rPr>
              <w:t>4</w:t>
            </w:r>
            <w:r w:rsidR="0033745B">
              <w:rPr>
                <w:noProof/>
                <w:webHidden/>
              </w:rPr>
              <w:fldChar w:fldCharType="end"/>
            </w:r>
          </w:hyperlink>
        </w:p>
        <w:p w14:paraId="30EF1057" w14:textId="6AC7E5D8"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10" w:history="1">
            <w:r w:rsidR="0033745B" w:rsidRPr="004643B5">
              <w:rPr>
                <w:rStyle w:val="Hyperlink"/>
                <w:rFonts w:cs="Times New Roman"/>
                <w:noProof/>
              </w:rPr>
              <w:t>2.3 Triggering Formal Retention Reviews</w:t>
            </w:r>
            <w:r w:rsidR="0033745B">
              <w:rPr>
                <w:noProof/>
                <w:webHidden/>
              </w:rPr>
              <w:tab/>
            </w:r>
            <w:r w:rsidR="0033745B">
              <w:rPr>
                <w:noProof/>
                <w:webHidden/>
              </w:rPr>
              <w:fldChar w:fldCharType="begin"/>
            </w:r>
            <w:r w:rsidR="0033745B">
              <w:rPr>
                <w:noProof/>
                <w:webHidden/>
              </w:rPr>
              <w:instrText xml:space="preserve"> PAGEREF _Toc105575310 \h </w:instrText>
            </w:r>
            <w:r w:rsidR="0033745B">
              <w:rPr>
                <w:noProof/>
                <w:webHidden/>
              </w:rPr>
            </w:r>
            <w:r w:rsidR="0033745B">
              <w:rPr>
                <w:noProof/>
                <w:webHidden/>
              </w:rPr>
              <w:fldChar w:fldCharType="separate"/>
            </w:r>
            <w:r w:rsidR="0033745B">
              <w:rPr>
                <w:noProof/>
                <w:webHidden/>
              </w:rPr>
              <w:t>4</w:t>
            </w:r>
            <w:r w:rsidR="0033745B">
              <w:rPr>
                <w:noProof/>
                <w:webHidden/>
              </w:rPr>
              <w:fldChar w:fldCharType="end"/>
            </w:r>
          </w:hyperlink>
        </w:p>
        <w:p w14:paraId="5E529BB1" w14:textId="71CD6CC9"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11" w:history="1">
            <w:r w:rsidR="0033745B" w:rsidRPr="004643B5">
              <w:rPr>
                <w:rStyle w:val="Hyperlink"/>
                <w:rFonts w:cs="Times New Roman"/>
                <w:noProof/>
              </w:rPr>
              <w:t>2.4 Candidates Hired at the Rank of Either Associate Professor or Professor, without Tenure</w:t>
            </w:r>
            <w:r w:rsidR="0033745B">
              <w:rPr>
                <w:noProof/>
                <w:webHidden/>
              </w:rPr>
              <w:tab/>
            </w:r>
            <w:r w:rsidR="0033745B">
              <w:rPr>
                <w:noProof/>
                <w:webHidden/>
              </w:rPr>
              <w:fldChar w:fldCharType="begin"/>
            </w:r>
            <w:r w:rsidR="0033745B">
              <w:rPr>
                <w:noProof/>
                <w:webHidden/>
              </w:rPr>
              <w:instrText xml:space="preserve"> PAGEREF _Toc105575311 \h </w:instrText>
            </w:r>
            <w:r w:rsidR="0033745B">
              <w:rPr>
                <w:noProof/>
                <w:webHidden/>
              </w:rPr>
            </w:r>
            <w:r w:rsidR="0033745B">
              <w:rPr>
                <w:noProof/>
                <w:webHidden/>
              </w:rPr>
              <w:fldChar w:fldCharType="separate"/>
            </w:r>
            <w:r w:rsidR="0033745B">
              <w:rPr>
                <w:noProof/>
                <w:webHidden/>
              </w:rPr>
              <w:t>4</w:t>
            </w:r>
            <w:r w:rsidR="0033745B">
              <w:rPr>
                <w:noProof/>
                <w:webHidden/>
              </w:rPr>
              <w:fldChar w:fldCharType="end"/>
            </w:r>
          </w:hyperlink>
        </w:p>
        <w:p w14:paraId="222BB716" w14:textId="22BA178D"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12" w:history="1">
            <w:r w:rsidR="0033745B" w:rsidRPr="004643B5">
              <w:rPr>
                <w:rStyle w:val="Hyperlink"/>
                <w:rFonts w:cs="Times New Roman"/>
                <w:noProof/>
              </w:rPr>
              <w:t>2.5 Request for Promotion to Rank of Professor</w:t>
            </w:r>
            <w:r w:rsidR="0033745B">
              <w:rPr>
                <w:noProof/>
                <w:webHidden/>
              </w:rPr>
              <w:tab/>
            </w:r>
            <w:r w:rsidR="0033745B">
              <w:rPr>
                <w:noProof/>
                <w:webHidden/>
              </w:rPr>
              <w:fldChar w:fldCharType="begin"/>
            </w:r>
            <w:r w:rsidR="0033745B">
              <w:rPr>
                <w:noProof/>
                <w:webHidden/>
              </w:rPr>
              <w:instrText xml:space="preserve"> PAGEREF _Toc105575312 \h </w:instrText>
            </w:r>
            <w:r w:rsidR="0033745B">
              <w:rPr>
                <w:noProof/>
                <w:webHidden/>
              </w:rPr>
            </w:r>
            <w:r w:rsidR="0033745B">
              <w:rPr>
                <w:noProof/>
                <w:webHidden/>
              </w:rPr>
              <w:fldChar w:fldCharType="separate"/>
            </w:r>
            <w:r w:rsidR="0033745B">
              <w:rPr>
                <w:noProof/>
                <w:webHidden/>
              </w:rPr>
              <w:t>4</w:t>
            </w:r>
            <w:r w:rsidR="0033745B">
              <w:rPr>
                <w:noProof/>
                <w:webHidden/>
              </w:rPr>
              <w:fldChar w:fldCharType="end"/>
            </w:r>
          </w:hyperlink>
        </w:p>
        <w:p w14:paraId="021B7C0C" w14:textId="526109BD" w:rsidR="0033745B" w:rsidRDefault="00000000">
          <w:pPr>
            <w:pStyle w:val="TOC1"/>
            <w:rPr>
              <w:rFonts w:asciiTheme="minorHAnsi" w:eastAsiaTheme="minorEastAsia" w:hAnsiTheme="minorHAnsi" w:cstheme="minorBidi"/>
              <w:noProof/>
              <w:sz w:val="22"/>
              <w:szCs w:val="22"/>
            </w:rPr>
          </w:pPr>
          <w:hyperlink w:anchor="_Toc105575313" w:history="1">
            <w:r w:rsidR="0033745B" w:rsidRPr="004643B5">
              <w:rPr>
                <w:rStyle w:val="Hyperlink"/>
                <w:rFonts w:cs="Times New Roman"/>
                <w:noProof/>
              </w:rPr>
              <w:t>3. RPT Guidelines</w:t>
            </w:r>
            <w:r w:rsidR="0033745B">
              <w:rPr>
                <w:noProof/>
                <w:webHidden/>
              </w:rPr>
              <w:tab/>
            </w:r>
            <w:r w:rsidR="0033745B">
              <w:rPr>
                <w:noProof/>
                <w:webHidden/>
              </w:rPr>
              <w:fldChar w:fldCharType="begin"/>
            </w:r>
            <w:r w:rsidR="0033745B">
              <w:rPr>
                <w:noProof/>
                <w:webHidden/>
              </w:rPr>
              <w:instrText xml:space="preserve"> PAGEREF _Toc105575313 \h </w:instrText>
            </w:r>
            <w:r w:rsidR="0033745B">
              <w:rPr>
                <w:noProof/>
                <w:webHidden/>
              </w:rPr>
            </w:r>
            <w:r w:rsidR="0033745B">
              <w:rPr>
                <w:noProof/>
                <w:webHidden/>
              </w:rPr>
              <w:fldChar w:fldCharType="separate"/>
            </w:r>
            <w:r w:rsidR="0033745B">
              <w:rPr>
                <w:noProof/>
                <w:webHidden/>
              </w:rPr>
              <w:t>5</w:t>
            </w:r>
            <w:r w:rsidR="0033745B">
              <w:rPr>
                <w:noProof/>
                <w:webHidden/>
              </w:rPr>
              <w:fldChar w:fldCharType="end"/>
            </w:r>
          </w:hyperlink>
        </w:p>
        <w:p w14:paraId="73727C8C" w14:textId="0C574F66"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14" w:history="1">
            <w:r w:rsidR="0033745B" w:rsidRPr="004643B5">
              <w:rPr>
                <w:rStyle w:val="Hyperlink"/>
                <w:rFonts w:cs="Times New Roman"/>
                <w:noProof/>
              </w:rPr>
              <w:t>3.1 Summary of RPT Standards</w:t>
            </w:r>
            <w:r w:rsidR="0033745B">
              <w:rPr>
                <w:noProof/>
                <w:webHidden/>
              </w:rPr>
              <w:tab/>
            </w:r>
            <w:r w:rsidR="0033745B">
              <w:rPr>
                <w:noProof/>
                <w:webHidden/>
              </w:rPr>
              <w:fldChar w:fldCharType="begin"/>
            </w:r>
            <w:r w:rsidR="0033745B">
              <w:rPr>
                <w:noProof/>
                <w:webHidden/>
              </w:rPr>
              <w:instrText xml:space="preserve"> PAGEREF _Toc105575314 \h </w:instrText>
            </w:r>
            <w:r w:rsidR="0033745B">
              <w:rPr>
                <w:noProof/>
                <w:webHidden/>
              </w:rPr>
            </w:r>
            <w:r w:rsidR="0033745B">
              <w:rPr>
                <w:noProof/>
                <w:webHidden/>
              </w:rPr>
              <w:fldChar w:fldCharType="separate"/>
            </w:r>
            <w:r w:rsidR="0033745B">
              <w:rPr>
                <w:noProof/>
                <w:webHidden/>
              </w:rPr>
              <w:t>5</w:t>
            </w:r>
            <w:r w:rsidR="0033745B">
              <w:rPr>
                <w:noProof/>
                <w:webHidden/>
              </w:rPr>
              <w:fldChar w:fldCharType="end"/>
            </w:r>
          </w:hyperlink>
        </w:p>
        <w:p w14:paraId="0A20FCCD" w14:textId="4C9D172A"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15" w:history="1">
            <w:r w:rsidR="0033745B" w:rsidRPr="004643B5">
              <w:rPr>
                <w:rStyle w:val="Hyperlink"/>
                <w:rFonts w:cs="Times New Roman"/>
                <w:noProof/>
              </w:rPr>
              <w:t>3.2 Evaluation of Research</w:t>
            </w:r>
            <w:r w:rsidR="0033745B">
              <w:rPr>
                <w:noProof/>
                <w:webHidden/>
              </w:rPr>
              <w:tab/>
            </w:r>
            <w:r w:rsidR="0033745B">
              <w:rPr>
                <w:noProof/>
                <w:webHidden/>
              </w:rPr>
              <w:fldChar w:fldCharType="begin"/>
            </w:r>
            <w:r w:rsidR="0033745B">
              <w:rPr>
                <w:noProof/>
                <w:webHidden/>
              </w:rPr>
              <w:instrText xml:space="preserve"> PAGEREF _Toc105575315 \h </w:instrText>
            </w:r>
            <w:r w:rsidR="0033745B">
              <w:rPr>
                <w:noProof/>
                <w:webHidden/>
              </w:rPr>
            </w:r>
            <w:r w:rsidR="0033745B">
              <w:rPr>
                <w:noProof/>
                <w:webHidden/>
              </w:rPr>
              <w:fldChar w:fldCharType="separate"/>
            </w:r>
            <w:r w:rsidR="0033745B">
              <w:rPr>
                <w:noProof/>
                <w:webHidden/>
              </w:rPr>
              <w:t>6</w:t>
            </w:r>
            <w:r w:rsidR="0033745B">
              <w:rPr>
                <w:noProof/>
                <w:webHidden/>
              </w:rPr>
              <w:fldChar w:fldCharType="end"/>
            </w:r>
          </w:hyperlink>
        </w:p>
        <w:p w14:paraId="2E8F0B48" w14:textId="0E6D2FEC"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16" w:history="1">
            <w:r w:rsidR="0033745B" w:rsidRPr="004643B5">
              <w:rPr>
                <w:rStyle w:val="Hyperlink"/>
                <w:rFonts w:cs="Times New Roman"/>
                <w:noProof/>
              </w:rPr>
              <w:t>3.3 Evaluation of Teaching</w:t>
            </w:r>
            <w:r w:rsidR="0033745B">
              <w:rPr>
                <w:noProof/>
                <w:webHidden/>
              </w:rPr>
              <w:tab/>
            </w:r>
            <w:r w:rsidR="0033745B">
              <w:rPr>
                <w:noProof/>
                <w:webHidden/>
              </w:rPr>
              <w:fldChar w:fldCharType="begin"/>
            </w:r>
            <w:r w:rsidR="0033745B">
              <w:rPr>
                <w:noProof/>
                <w:webHidden/>
              </w:rPr>
              <w:instrText xml:space="preserve"> PAGEREF _Toc105575316 \h </w:instrText>
            </w:r>
            <w:r w:rsidR="0033745B">
              <w:rPr>
                <w:noProof/>
                <w:webHidden/>
              </w:rPr>
            </w:r>
            <w:r w:rsidR="0033745B">
              <w:rPr>
                <w:noProof/>
                <w:webHidden/>
              </w:rPr>
              <w:fldChar w:fldCharType="separate"/>
            </w:r>
            <w:r w:rsidR="0033745B">
              <w:rPr>
                <w:noProof/>
                <w:webHidden/>
              </w:rPr>
              <w:t>7</w:t>
            </w:r>
            <w:r w:rsidR="0033745B">
              <w:rPr>
                <w:noProof/>
                <w:webHidden/>
              </w:rPr>
              <w:fldChar w:fldCharType="end"/>
            </w:r>
          </w:hyperlink>
        </w:p>
        <w:p w14:paraId="40B09595" w14:textId="1E9CA526"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17" w:history="1">
            <w:r w:rsidR="0033745B" w:rsidRPr="004643B5">
              <w:rPr>
                <w:rStyle w:val="Hyperlink"/>
                <w:rFonts w:cs="Times New Roman"/>
                <w:noProof/>
              </w:rPr>
              <w:t>3.4 Evaluation of Service</w:t>
            </w:r>
            <w:r w:rsidR="0033745B">
              <w:rPr>
                <w:noProof/>
                <w:webHidden/>
              </w:rPr>
              <w:tab/>
            </w:r>
            <w:r w:rsidR="0033745B">
              <w:rPr>
                <w:noProof/>
                <w:webHidden/>
              </w:rPr>
              <w:fldChar w:fldCharType="begin"/>
            </w:r>
            <w:r w:rsidR="0033745B">
              <w:rPr>
                <w:noProof/>
                <w:webHidden/>
              </w:rPr>
              <w:instrText xml:space="preserve"> PAGEREF _Toc105575317 \h </w:instrText>
            </w:r>
            <w:r w:rsidR="0033745B">
              <w:rPr>
                <w:noProof/>
                <w:webHidden/>
              </w:rPr>
            </w:r>
            <w:r w:rsidR="0033745B">
              <w:rPr>
                <w:noProof/>
                <w:webHidden/>
              </w:rPr>
              <w:fldChar w:fldCharType="separate"/>
            </w:r>
            <w:r w:rsidR="0033745B">
              <w:rPr>
                <w:noProof/>
                <w:webHidden/>
              </w:rPr>
              <w:t>8</w:t>
            </w:r>
            <w:r w:rsidR="0033745B">
              <w:rPr>
                <w:noProof/>
                <w:webHidden/>
              </w:rPr>
              <w:fldChar w:fldCharType="end"/>
            </w:r>
          </w:hyperlink>
        </w:p>
        <w:p w14:paraId="51675975" w14:textId="7742AD8B" w:rsidR="0033745B" w:rsidRDefault="00000000">
          <w:pPr>
            <w:pStyle w:val="TOC1"/>
            <w:rPr>
              <w:rFonts w:asciiTheme="minorHAnsi" w:eastAsiaTheme="minorEastAsia" w:hAnsiTheme="minorHAnsi" w:cstheme="minorBidi"/>
              <w:noProof/>
              <w:sz w:val="22"/>
              <w:szCs w:val="22"/>
            </w:rPr>
          </w:pPr>
          <w:hyperlink w:anchor="_Toc105575318" w:history="1">
            <w:r w:rsidR="0033745B" w:rsidRPr="004643B5">
              <w:rPr>
                <w:rStyle w:val="Hyperlink"/>
                <w:rFonts w:cs="Times New Roman"/>
                <w:noProof/>
              </w:rPr>
              <w:t>4. RPT Procedures</w:t>
            </w:r>
            <w:r w:rsidR="0033745B">
              <w:rPr>
                <w:noProof/>
                <w:webHidden/>
              </w:rPr>
              <w:tab/>
            </w:r>
            <w:r w:rsidR="0033745B">
              <w:rPr>
                <w:noProof/>
                <w:webHidden/>
              </w:rPr>
              <w:fldChar w:fldCharType="begin"/>
            </w:r>
            <w:r w:rsidR="0033745B">
              <w:rPr>
                <w:noProof/>
                <w:webHidden/>
              </w:rPr>
              <w:instrText xml:space="preserve"> PAGEREF _Toc105575318 \h </w:instrText>
            </w:r>
            <w:r w:rsidR="0033745B">
              <w:rPr>
                <w:noProof/>
                <w:webHidden/>
              </w:rPr>
            </w:r>
            <w:r w:rsidR="0033745B">
              <w:rPr>
                <w:noProof/>
                <w:webHidden/>
              </w:rPr>
              <w:fldChar w:fldCharType="separate"/>
            </w:r>
            <w:r w:rsidR="0033745B">
              <w:rPr>
                <w:noProof/>
                <w:webHidden/>
              </w:rPr>
              <w:t>10</w:t>
            </w:r>
            <w:r w:rsidR="0033745B">
              <w:rPr>
                <w:noProof/>
                <w:webHidden/>
              </w:rPr>
              <w:fldChar w:fldCharType="end"/>
            </w:r>
          </w:hyperlink>
        </w:p>
        <w:p w14:paraId="04DFBFAA" w14:textId="53519781"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19" w:history="1">
            <w:r w:rsidR="0033745B" w:rsidRPr="004643B5">
              <w:rPr>
                <w:rStyle w:val="Hyperlink"/>
                <w:rFonts w:cs="Times New Roman"/>
                <w:noProof/>
              </w:rPr>
              <w:t>4.1 Participants</w:t>
            </w:r>
            <w:r w:rsidR="0033745B">
              <w:rPr>
                <w:noProof/>
                <w:webHidden/>
              </w:rPr>
              <w:tab/>
            </w:r>
            <w:r w:rsidR="0033745B">
              <w:rPr>
                <w:noProof/>
                <w:webHidden/>
              </w:rPr>
              <w:fldChar w:fldCharType="begin"/>
            </w:r>
            <w:r w:rsidR="0033745B">
              <w:rPr>
                <w:noProof/>
                <w:webHidden/>
              </w:rPr>
              <w:instrText xml:space="preserve"> PAGEREF _Toc105575319 \h </w:instrText>
            </w:r>
            <w:r w:rsidR="0033745B">
              <w:rPr>
                <w:noProof/>
                <w:webHidden/>
              </w:rPr>
            </w:r>
            <w:r w:rsidR="0033745B">
              <w:rPr>
                <w:noProof/>
                <w:webHidden/>
              </w:rPr>
              <w:fldChar w:fldCharType="separate"/>
            </w:r>
            <w:r w:rsidR="0033745B">
              <w:rPr>
                <w:noProof/>
                <w:webHidden/>
              </w:rPr>
              <w:t>10</w:t>
            </w:r>
            <w:r w:rsidR="0033745B">
              <w:rPr>
                <w:noProof/>
                <w:webHidden/>
              </w:rPr>
              <w:fldChar w:fldCharType="end"/>
            </w:r>
          </w:hyperlink>
        </w:p>
        <w:p w14:paraId="16C88E4A" w14:textId="70436EB6"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20" w:history="1">
            <w:r w:rsidR="0033745B" w:rsidRPr="004643B5">
              <w:rPr>
                <w:rStyle w:val="Hyperlink"/>
                <w:rFonts w:cs="Times New Roman"/>
                <w:noProof/>
              </w:rPr>
              <w:t>4.2 Informal Review Procedures</w:t>
            </w:r>
            <w:r w:rsidR="0033745B">
              <w:rPr>
                <w:noProof/>
                <w:webHidden/>
              </w:rPr>
              <w:tab/>
            </w:r>
            <w:r w:rsidR="0033745B">
              <w:rPr>
                <w:noProof/>
                <w:webHidden/>
              </w:rPr>
              <w:fldChar w:fldCharType="begin"/>
            </w:r>
            <w:r w:rsidR="0033745B">
              <w:rPr>
                <w:noProof/>
                <w:webHidden/>
              </w:rPr>
              <w:instrText xml:space="preserve"> PAGEREF _Toc105575320 \h </w:instrText>
            </w:r>
            <w:r w:rsidR="0033745B">
              <w:rPr>
                <w:noProof/>
                <w:webHidden/>
              </w:rPr>
            </w:r>
            <w:r w:rsidR="0033745B">
              <w:rPr>
                <w:noProof/>
                <w:webHidden/>
              </w:rPr>
              <w:fldChar w:fldCharType="separate"/>
            </w:r>
            <w:r w:rsidR="0033745B">
              <w:rPr>
                <w:noProof/>
                <w:webHidden/>
              </w:rPr>
              <w:t>11</w:t>
            </w:r>
            <w:r w:rsidR="0033745B">
              <w:rPr>
                <w:noProof/>
                <w:webHidden/>
              </w:rPr>
              <w:fldChar w:fldCharType="end"/>
            </w:r>
          </w:hyperlink>
        </w:p>
        <w:p w14:paraId="270762D5" w14:textId="5144E434" w:rsidR="0033745B" w:rsidRDefault="00000000">
          <w:pPr>
            <w:pStyle w:val="TOC2"/>
            <w:tabs>
              <w:tab w:val="right" w:leader="dot" w:pos="9350"/>
            </w:tabs>
            <w:rPr>
              <w:rFonts w:asciiTheme="minorHAnsi" w:eastAsiaTheme="minorEastAsia" w:hAnsiTheme="minorHAnsi" w:cstheme="minorBidi"/>
              <w:noProof/>
              <w:sz w:val="22"/>
              <w:szCs w:val="22"/>
            </w:rPr>
          </w:pPr>
          <w:hyperlink w:anchor="_Toc105575321" w:history="1">
            <w:r w:rsidR="0033745B" w:rsidRPr="004643B5">
              <w:rPr>
                <w:rStyle w:val="Hyperlink"/>
                <w:rFonts w:cs="Times New Roman"/>
                <w:noProof/>
              </w:rPr>
              <w:t>4.3 Formal Review Procedures</w:t>
            </w:r>
            <w:r w:rsidR="0033745B">
              <w:rPr>
                <w:noProof/>
                <w:webHidden/>
              </w:rPr>
              <w:tab/>
            </w:r>
            <w:r w:rsidR="0033745B">
              <w:rPr>
                <w:noProof/>
                <w:webHidden/>
              </w:rPr>
              <w:fldChar w:fldCharType="begin"/>
            </w:r>
            <w:r w:rsidR="0033745B">
              <w:rPr>
                <w:noProof/>
                <w:webHidden/>
              </w:rPr>
              <w:instrText xml:space="preserve"> PAGEREF _Toc105575321 \h </w:instrText>
            </w:r>
            <w:r w:rsidR="0033745B">
              <w:rPr>
                <w:noProof/>
                <w:webHidden/>
              </w:rPr>
            </w:r>
            <w:r w:rsidR="0033745B">
              <w:rPr>
                <w:noProof/>
                <w:webHidden/>
              </w:rPr>
              <w:fldChar w:fldCharType="separate"/>
            </w:r>
            <w:r w:rsidR="0033745B">
              <w:rPr>
                <w:noProof/>
                <w:webHidden/>
              </w:rPr>
              <w:t>12</w:t>
            </w:r>
            <w:r w:rsidR="0033745B">
              <w:rPr>
                <w:noProof/>
                <w:webHidden/>
              </w:rPr>
              <w:fldChar w:fldCharType="end"/>
            </w:r>
          </w:hyperlink>
        </w:p>
        <w:p w14:paraId="616756D3" w14:textId="3D9A9245" w:rsidR="0033745B" w:rsidRDefault="00000000">
          <w:pPr>
            <w:pStyle w:val="TOC1"/>
            <w:rPr>
              <w:rFonts w:asciiTheme="minorHAnsi" w:eastAsiaTheme="minorEastAsia" w:hAnsiTheme="minorHAnsi" w:cstheme="minorBidi"/>
              <w:noProof/>
              <w:sz w:val="22"/>
              <w:szCs w:val="22"/>
            </w:rPr>
          </w:pPr>
          <w:hyperlink w:anchor="_Toc105575322" w:history="1">
            <w:r w:rsidR="0033745B" w:rsidRPr="004643B5">
              <w:rPr>
                <w:rStyle w:val="Hyperlink"/>
                <w:rFonts w:cs="Times New Roman"/>
                <w:noProof/>
              </w:rPr>
              <w:t>Appendix A: RPT File Contents</w:t>
            </w:r>
            <w:r w:rsidR="0033745B">
              <w:rPr>
                <w:noProof/>
                <w:webHidden/>
              </w:rPr>
              <w:tab/>
            </w:r>
            <w:r w:rsidR="0033745B">
              <w:rPr>
                <w:noProof/>
                <w:webHidden/>
              </w:rPr>
              <w:fldChar w:fldCharType="begin"/>
            </w:r>
            <w:r w:rsidR="0033745B">
              <w:rPr>
                <w:noProof/>
                <w:webHidden/>
              </w:rPr>
              <w:instrText xml:space="preserve"> PAGEREF _Toc105575322 \h </w:instrText>
            </w:r>
            <w:r w:rsidR="0033745B">
              <w:rPr>
                <w:noProof/>
                <w:webHidden/>
              </w:rPr>
            </w:r>
            <w:r w:rsidR="0033745B">
              <w:rPr>
                <w:noProof/>
                <w:webHidden/>
              </w:rPr>
              <w:fldChar w:fldCharType="separate"/>
            </w:r>
            <w:r w:rsidR="0033745B">
              <w:rPr>
                <w:noProof/>
                <w:webHidden/>
              </w:rPr>
              <w:t>15</w:t>
            </w:r>
            <w:r w:rsidR="0033745B">
              <w:rPr>
                <w:noProof/>
                <w:webHidden/>
              </w:rPr>
              <w:fldChar w:fldCharType="end"/>
            </w:r>
          </w:hyperlink>
        </w:p>
        <w:p w14:paraId="547AC780" w14:textId="31FB817C" w:rsidR="0033745B" w:rsidRDefault="00000000">
          <w:pPr>
            <w:pStyle w:val="TOC1"/>
            <w:rPr>
              <w:rFonts w:asciiTheme="minorHAnsi" w:eastAsiaTheme="minorEastAsia" w:hAnsiTheme="minorHAnsi" w:cstheme="minorBidi"/>
              <w:noProof/>
              <w:sz w:val="22"/>
              <w:szCs w:val="22"/>
            </w:rPr>
          </w:pPr>
          <w:hyperlink w:anchor="_Toc105575323" w:history="1">
            <w:r w:rsidR="0033745B" w:rsidRPr="004643B5">
              <w:rPr>
                <w:rStyle w:val="Hyperlink"/>
                <w:rFonts w:cs="Times New Roman"/>
                <w:noProof/>
              </w:rPr>
              <w:t>Appendix B: Senate Faculty Review Standards Committee and Senior Vice President Notices of Final Approval</w:t>
            </w:r>
            <w:r w:rsidR="0033745B">
              <w:rPr>
                <w:noProof/>
                <w:webHidden/>
              </w:rPr>
              <w:tab/>
            </w:r>
            <w:r w:rsidR="0033745B">
              <w:rPr>
                <w:noProof/>
                <w:webHidden/>
              </w:rPr>
              <w:fldChar w:fldCharType="begin"/>
            </w:r>
            <w:r w:rsidR="0033745B">
              <w:rPr>
                <w:noProof/>
                <w:webHidden/>
              </w:rPr>
              <w:instrText xml:space="preserve"> PAGEREF _Toc105575323 \h </w:instrText>
            </w:r>
            <w:r w:rsidR="0033745B">
              <w:rPr>
                <w:noProof/>
                <w:webHidden/>
              </w:rPr>
            </w:r>
            <w:r w:rsidR="0033745B">
              <w:rPr>
                <w:noProof/>
                <w:webHidden/>
              </w:rPr>
              <w:fldChar w:fldCharType="separate"/>
            </w:r>
            <w:r w:rsidR="0033745B">
              <w:rPr>
                <w:noProof/>
                <w:webHidden/>
              </w:rPr>
              <w:t>17</w:t>
            </w:r>
            <w:r w:rsidR="0033745B">
              <w:rPr>
                <w:noProof/>
                <w:webHidden/>
              </w:rPr>
              <w:fldChar w:fldCharType="end"/>
            </w:r>
          </w:hyperlink>
        </w:p>
        <w:p w14:paraId="05445418" w14:textId="4E3DE3D0" w:rsidR="0033745B" w:rsidRDefault="00000000">
          <w:pPr>
            <w:pStyle w:val="TOC1"/>
            <w:rPr>
              <w:rFonts w:asciiTheme="minorHAnsi" w:eastAsiaTheme="minorEastAsia" w:hAnsiTheme="minorHAnsi" w:cstheme="minorBidi"/>
              <w:noProof/>
              <w:sz w:val="22"/>
              <w:szCs w:val="22"/>
            </w:rPr>
          </w:pPr>
          <w:hyperlink w:anchor="_Toc105575324" w:history="1">
            <w:r w:rsidR="0033745B" w:rsidRPr="004643B5">
              <w:rPr>
                <w:rStyle w:val="Hyperlink"/>
                <w:rFonts w:cs="Times New Roman"/>
                <w:noProof/>
              </w:rPr>
              <w:t>Appendix C: Change to Informal Review Process Approval</w:t>
            </w:r>
            <w:r w:rsidR="0033745B">
              <w:rPr>
                <w:noProof/>
                <w:webHidden/>
              </w:rPr>
              <w:tab/>
            </w:r>
            <w:r w:rsidR="0033745B">
              <w:rPr>
                <w:noProof/>
                <w:webHidden/>
              </w:rPr>
              <w:fldChar w:fldCharType="begin"/>
            </w:r>
            <w:r w:rsidR="0033745B">
              <w:rPr>
                <w:noProof/>
                <w:webHidden/>
              </w:rPr>
              <w:instrText xml:space="preserve"> PAGEREF _Toc105575324 \h </w:instrText>
            </w:r>
            <w:r w:rsidR="0033745B">
              <w:rPr>
                <w:noProof/>
                <w:webHidden/>
              </w:rPr>
            </w:r>
            <w:r w:rsidR="0033745B">
              <w:rPr>
                <w:noProof/>
                <w:webHidden/>
              </w:rPr>
              <w:fldChar w:fldCharType="separate"/>
            </w:r>
            <w:r w:rsidR="0033745B">
              <w:rPr>
                <w:noProof/>
                <w:webHidden/>
              </w:rPr>
              <w:t>18</w:t>
            </w:r>
            <w:r w:rsidR="0033745B">
              <w:rPr>
                <w:noProof/>
                <w:webHidden/>
              </w:rPr>
              <w:fldChar w:fldCharType="end"/>
            </w:r>
          </w:hyperlink>
        </w:p>
        <w:p w14:paraId="295AC0FC" w14:textId="5F3898A2" w:rsidR="0033745B" w:rsidRDefault="00000000">
          <w:pPr>
            <w:pStyle w:val="TOC1"/>
            <w:rPr>
              <w:rFonts w:asciiTheme="minorHAnsi" w:eastAsiaTheme="minorEastAsia" w:hAnsiTheme="minorHAnsi" w:cstheme="minorBidi"/>
              <w:noProof/>
              <w:sz w:val="22"/>
              <w:szCs w:val="22"/>
            </w:rPr>
          </w:pPr>
          <w:hyperlink w:anchor="_Toc105575325" w:history="1">
            <w:r w:rsidR="0033745B" w:rsidRPr="004643B5">
              <w:rPr>
                <w:rStyle w:val="Hyperlink"/>
                <w:rFonts w:cs="Times New Roman"/>
                <w:noProof/>
              </w:rPr>
              <w:t>Appendix D: Addition of RPT-SAC Nomination Process Approval</w:t>
            </w:r>
            <w:r w:rsidR="0033745B">
              <w:rPr>
                <w:noProof/>
                <w:webHidden/>
              </w:rPr>
              <w:tab/>
            </w:r>
            <w:r w:rsidR="0033745B">
              <w:rPr>
                <w:noProof/>
                <w:webHidden/>
              </w:rPr>
              <w:fldChar w:fldCharType="begin"/>
            </w:r>
            <w:r w:rsidR="0033745B">
              <w:rPr>
                <w:noProof/>
                <w:webHidden/>
              </w:rPr>
              <w:instrText xml:space="preserve"> PAGEREF _Toc105575325 \h </w:instrText>
            </w:r>
            <w:r w:rsidR="0033745B">
              <w:rPr>
                <w:noProof/>
                <w:webHidden/>
              </w:rPr>
            </w:r>
            <w:r w:rsidR="0033745B">
              <w:rPr>
                <w:noProof/>
                <w:webHidden/>
              </w:rPr>
              <w:fldChar w:fldCharType="separate"/>
            </w:r>
            <w:r w:rsidR="0033745B">
              <w:rPr>
                <w:noProof/>
                <w:webHidden/>
              </w:rPr>
              <w:t>19</w:t>
            </w:r>
            <w:r w:rsidR="0033745B">
              <w:rPr>
                <w:noProof/>
                <w:webHidden/>
              </w:rPr>
              <w:fldChar w:fldCharType="end"/>
            </w:r>
          </w:hyperlink>
        </w:p>
        <w:p w14:paraId="0D3F238F" w14:textId="64A36E27" w:rsidR="00A23185" w:rsidRPr="00A23185" w:rsidRDefault="00A23185">
          <w:pPr>
            <w:rPr>
              <w:rFonts w:cs="Times New Roman"/>
            </w:rPr>
          </w:pPr>
          <w:r w:rsidRPr="00A23185">
            <w:rPr>
              <w:rFonts w:cs="Times New Roman"/>
              <w:b/>
              <w:bCs/>
              <w:noProof/>
            </w:rPr>
            <w:fldChar w:fldCharType="end"/>
          </w:r>
        </w:p>
      </w:sdtContent>
    </w:sdt>
    <w:p w14:paraId="563B7AC5" w14:textId="77777777" w:rsidR="00F0609E" w:rsidRPr="00A23185" w:rsidRDefault="00F0609E" w:rsidP="0085256B">
      <w:pPr>
        <w:tabs>
          <w:tab w:val="right" w:pos="9360"/>
        </w:tabs>
        <w:spacing w:after="120"/>
        <w:ind w:left="360" w:hanging="360"/>
        <w:rPr>
          <w:rFonts w:cs="Times New Roman"/>
          <w:color w:val="000000" w:themeColor="text1"/>
        </w:rPr>
      </w:pPr>
    </w:p>
    <w:p w14:paraId="13CD19C5" w14:textId="77777777" w:rsidR="00C61A72" w:rsidRPr="00A23185" w:rsidRDefault="00C61A72" w:rsidP="00C61A72">
      <w:pPr>
        <w:spacing w:after="0"/>
        <w:rPr>
          <w:rFonts w:cs="Times New Roman"/>
          <w:b/>
          <w:bCs/>
          <w:color w:val="000000" w:themeColor="text1"/>
          <w:sz w:val="28"/>
          <w:szCs w:val="28"/>
          <w:highlight w:val="lightGray"/>
        </w:rPr>
      </w:pPr>
      <w:r w:rsidRPr="00A23185">
        <w:rPr>
          <w:rFonts w:cs="Times New Roman"/>
          <w:color w:val="000000" w:themeColor="text1"/>
          <w:sz w:val="28"/>
          <w:szCs w:val="28"/>
          <w:highlight w:val="lightGray"/>
        </w:rPr>
        <w:br w:type="page"/>
      </w:r>
    </w:p>
    <w:p w14:paraId="3E6264D2" w14:textId="77777777" w:rsidR="00C61A72" w:rsidRPr="00A23185" w:rsidRDefault="00C61A72" w:rsidP="00A23185">
      <w:pPr>
        <w:pStyle w:val="Heading1"/>
        <w:rPr>
          <w:rFonts w:cs="Times New Roman"/>
        </w:rPr>
      </w:pPr>
      <w:bookmarkStart w:id="1" w:name="_Toc105575305"/>
      <w:r w:rsidRPr="00A23185">
        <w:rPr>
          <w:rFonts w:cs="Times New Roman"/>
        </w:rPr>
        <w:lastRenderedPageBreak/>
        <w:t>1. Effective Date and Application to Existing Faculty</w:t>
      </w:r>
      <w:bookmarkEnd w:id="0"/>
      <w:bookmarkEnd w:id="1"/>
    </w:p>
    <w:p w14:paraId="5FC2A65A" w14:textId="77777777" w:rsidR="00C61A72" w:rsidRPr="00A23185" w:rsidRDefault="00C61A72" w:rsidP="00C61A72">
      <w:pPr>
        <w:autoSpaceDE w:val="0"/>
        <w:autoSpaceDN w:val="0"/>
        <w:adjustRightInd w:val="0"/>
        <w:spacing w:after="120"/>
        <w:rPr>
          <w:rFonts w:cs="Times New Roman"/>
          <w:color w:val="000000" w:themeColor="text1"/>
        </w:rPr>
      </w:pPr>
      <w:r w:rsidRPr="00A23185">
        <w:rPr>
          <w:rFonts w:cs="Times New Roman"/>
          <w:color w:val="000000" w:themeColor="text1"/>
        </w:rPr>
        <w:t xml:space="preserve">The revised RPT criteria, standards, evidence, and procedures contained in this Statement are effective as of July 1, 2018. All faculty member RPT candidates appointed on or after this date will be evaluated according to this Statement. </w:t>
      </w:r>
    </w:p>
    <w:p w14:paraId="4974B146" w14:textId="5654C0EA" w:rsidR="00C61A72" w:rsidRPr="00A23185" w:rsidRDefault="00C61A72" w:rsidP="00C61A72">
      <w:pPr>
        <w:autoSpaceDE w:val="0"/>
        <w:autoSpaceDN w:val="0"/>
        <w:adjustRightInd w:val="0"/>
        <w:spacing w:after="120"/>
        <w:rPr>
          <w:rFonts w:cs="Times New Roman"/>
          <w:color w:val="000000" w:themeColor="text1"/>
        </w:rPr>
      </w:pPr>
      <w:r w:rsidRPr="00A23185">
        <w:rPr>
          <w:rFonts w:cs="Times New Roman"/>
          <w:color w:val="000000" w:themeColor="text1"/>
        </w:rPr>
        <w:t>With the exception of those candidates seeking promotion to Professor (see the next paragraph, below), candidates whose appointments began prior to this date who are reviewed for retention, promotion, or tenure will have the option of choosing to be reviewed under either (1) the prior RPT requirements that were in place at the time of their appointment or (2) this new Statement. This Statement will apply unless the candidate</w:t>
      </w:r>
      <w:r w:rsidR="00487310" w:rsidRPr="00A23185">
        <w:rPr>
          <w:rFonts w:cs="Times New Roman"/>
          <w:color w:val="000000" w:themeColor="text1"/>
        </w:rPr>
        <w:t>’</w:t>
      </w:r>
      <w:r w:rsidRPr="00A23185">
        <w:rPr>
          <w:rFonts w:cs="Times New Roman"/>
          <w:color w:val="000000" w:themeColor="text1"/>
        </w:rPr>
        <w:t>s choice of the prior requirements is communicated to the Department Chair and Dean by signed letter before review materials are sent to evaluators for external evaluations.</w:t>
      </w:r>
    </w:p>
    <w:p w14:paraId="1CC19775" w14:textId="77777777" w:rsidR="00C61A72" w:rsidRPr="00A23185" w:rsidRDefault="00C61A72" w:rsidP="00C61A72">
      <w:pPr>
        <w:autoSpaceDE w:val="0"/>
        <w:autoSpaceDN w:val="0"/>
        <w:adjustRightInd w:val="0"/>
        <w:spacing w:after="120"/>
        <w:rPr>
          <w:rFonts w:cs="Times New Roman"/>
          <w:color w:val="000000" w:themeColor="text1"/>
        </w:rPr>
      </w:pPr>
      <w:r w:rsidRPr="00A23185">
        <w:rPr>
          <w:rFonts w:cs="Times New Roman"/>
          <w:color w:val="000000" w:themeColor="text1"/>
        </w:rPr>
        <w:t>Candidates who will be reviewed for promotion to the rank of Professor after the effective date of this Statement will be reviewed according to the statement and requirements in effect at the time review materials are sent to external evaluators.</w:t>
      </w:r>
    </w:p>
    <w:p w14:paraId="1F97BCC0" w14:textId="77777777" w:rsidR="00C61A72" w:rsidRPr="00A23185" w:rsidRDefault="00C61A72" w:rsidP="00A23185">
      <w:pPr>
        <w:pStyle w:val="Heading1"/>
        <w:rPr>
          <w:rFonts w:cs="Times New Roman"/>
          <w:i/>
        </w:rPr>
      </w:pPr>
      <w:bookmarkStart w:id="2" w:name="_Toc285631806"/>
      <w:bookmarkStart w:id="3" w:name="_Toc308073039"/>
      <w:bookmarkStart w:id="4" w:name="_Toc105575306"/>
      <w:r w:rsidRPr="00A23185">
        <w:rPr>
          <w:rFonts w:cs="Times New Roman"/>
        </w:rPr>
        <w:t>2. Informal and Formal Reviews</w:t>
      </w:r>
      <w:bookmarkEnd w:id="2"/>
      <w:bookmarkEnd w:id="3"/>
      <w:bookmarkEnd w:id="4"/>
      <w:r w:rsidRPr="00A23185">
        <w:rPr>
          <w:rFonts w:cs="Times New Roman"/>
        </w:rPr>
        <w:t xml:space="preserve"> </w:t>
      </w:r>
    </w:p>
    <w:p w14:paraId="1B30C647" w14:textId="77777777" w:rsidR="00C61A72" w:rsidRPr="00A23185" w:rsidRDefault="00C61A72" w:rsidP="00A23185">
      <w:pPr>
        <w:pStyle w:val="Heading2"/>
        <w:rPr>
          <w:rFonts w:cs="Times New Roman"/>
        </w:rPr>
      </w:pPr>
      <w:bookmarkStart w:id="5" w:name="_Toc285631807"/>
      <w:bookmarkStart w:id="6" w:name="_Toc308073040"/>
      <w:bookmarkStart w:id="7" w:name="_Toc105575307"/>
      <w:r w:rsidRPr="00A23185">
        <w:rPr>
          <w:rFonts w:cs="Times New Roman"/>
        </w:rPr>
        <w:t>2.1 Timing of Reviews</w:t>
      </w:r>
      <w:bookmarkEnd w:id="5"/>
      <w:r w:rsidRPr="00A23185">
        <w:rPr>
          <w:rFonts w:cs="Times New Roman"/>
        </w:rPr>
        <w:t xml:space="preserve"> and Length of Probationary Period</w:t>
      </w:r>
      <w:bookmarkEnd w:id="6"/>
      <w:bookmarkEnd w:id="7"/>
    </w:p>
    <w:p w14:paraId="53527F94" w14:textId="04CFB87C" w:rsidR="0040493E" w:rsidRPr="00A23185" w:rsidRDefault="0040493E" w:rsidP="0040493E">
      <w:pPr>
        <w:spacing w:after="120"/>
        <w:ind w:left="360"/>
        <w:rPr>
          <w:rFonts w:cs="Times New Roman"/>
          <w:color w:val="000000" w:themeColor="text1"/>
          <w:u w:val="single"/>
        </w:rPr>
      </w:pPr>
      <w:r w:rsidRPr="00A23185">
        <w:rPr>
          <w:rFonts w:cs="Times New Roman"/>
          <w:color w:val="000000" w:themeColor="text1"/>
        </w:rPr>
        <w:t xml:space="preserve">a.   </w:t>
      </w:r>
      <w:r w:rsidR="00C61A72" w:rsidRPr="00A23185">
        <w:rPr>
          <w:rFonts w:cs="Times New Roman"/>
          <w:color w:val="000000" w:themeColor="text1"/>
          <w:u w:val="single"/>
        </w:rPr>
        <w:t>Timing</w:t>
      </w:r>
    </w:p>
    <w:p w14:paraId="7AA0B3FC" w14:textId="77777777" w:rsidR="0040493E" w:rsidRPr="00A23185" w:rsidRDefault="00C61A72" w:rsidP="0040493E">
      <w:pPr>
        <w:spacing w:after="120"/>
        <w:ind w:left="720"/>
        <w:rPr>
          <w:rFonts w:cs="Times New Roman"/>
          <w:color w:val="000000" w:themeColor="text1"/>
          <w:u w:val="single"/>
        </w:rPr>
      </w:pPr>
      <w:r w:rsidRPr="00A23185">
        <w:rPr>
          <w:rFonts w:cs="Times New Roman"/>
          <w:color w:val="000000" w:themeColor="text1"/>
        </w:rPr>
        <w:t xml:space="preserve">To ensure the continued quality performance of faculty members and to make decisions about retention, promotion, and tenure, the Department will conduct either informal or formal reviews of its tenure-track candidates in each year of their probationary period as indicated in Table 1 below. </w:t>
      </w:r>
    </w:p>
    <w:p w14:paraId="784AC391" w14:textId="2FE51FB3" w:rsidR="0040493E" w:rsidRPr="00A23185" w:rsidRDefault="0040493E" w:rsidP="0040493E">
      <w:pPr>
        <w:spacing w:after="120"/>
        <w:ind w:left="360"/>
        <w:rPr>
          <w:rFonts w:cs="Times New Roman"/>
          <w:color w:val="000000" w:themeColor="text1"/>
          <w:u w:val="single"/>
        </w:rPr>
      </w:pPr>
      <w:r w:rsidRPr="00A23185">
        <w:rPr>
          <w:rFonts w:cs="Times New Roman"/>
          <w:color w:val="000000" w:themeColor="text1"/>
        </w:rPr>
        <w:t xml:space="preserve">b.   </w:t>
      </w:r>
      <w:r w:rsidR="00C61A72" w:rsidRPr="00A23185">
        <w:rPr>
          <w:rFonts w:cs="Times New Roman"/>
          <w:color w:val="000000" w:themeColor="text1"/>
          <w:u w:val="single"/>
        </w:rPr>
        <w:t xml:space="preserve">Normal </w:t>
      </w:r>
      <w:r w:rsidR="0040518A" w:rsidRPr="00A23185">
        <w:rPr>
          <w:rFonts w:cs="Times New Roman"/>
          <w:color w:val="000000" w:themeColor="text1"/>
          <w:u w:val="single"/>
        </w:rPr>
        <w:t>P</w:t>
      </w:r>
      <w:r w:rsidR="00C61A72" w:rsidRPr="00A23185">
        <w:rPr>
          <w:rFonts w:cs="Times New Roman"/>
          <w:color w:val="000000" w:themeColor="text1"/>
          <w:u w:val="single"/>
        </w:rPr>
        <w:t xml:space="preserve">robationary </w:t>
      </w:r>
      <w:r w:rsidR="0040518A" w:rsidRPr="00A23185">
        <w:rPr>
          <w:rFonts w:cs="Times New Roman"/>
          <w:color w:val="000000" w:themeColor="text1"/>
          <w:u w:val="single"/>
        </w:rPr>
        <w:t>p</w:t>
      </w:r>
      <w:r w:rsidR="00C61A72" w:rsidRPr="00A23185">
        <w:rPr>
          <w:rFonts w:cs="Times New Roman"/>
          <w:color w:val="000000" w:themeColor="text1"/>
          <w:u w:val="single"/>
        </w:rPr>
        <w:t>eriod</w:t>
      </w:r>
    </w:p>
    <w:p w14:paraId="29646D73" w14:textId="77777777" w:rsidR="0040493E" w:rsidRPr="00A23185" w:rsidRDefault="00C61A72" w:rsidP="0040493E">
      <w:pPr>
        <w:spacing w:after="120"/>
        <w:ind w:left="720"/>
        <w:rPr>
          <w:rFonts w:cs="Times New Roman"/>
          <w:color w:val="000000" w:themeColor="text1"/>
          <w:u w:val="single"/>
        </w:rPr>
      </w:pPr>
      <w:r w:rsidRPr="00A23185">
        <w:rPr>
          <w:rFonts w:cs="Times New Roman"/>
          <w:color w:val="000000" w:themeColor="text1"/>
        </w:rPr>
        <w:t>The normal probationary period for a candidate appointed at the rank of assistant professor is seven years. The normal probationary period for a candidate appointed without tenure at the rank of Associate Professor or Professor is five years.</w:t>
      </w:r>
    </w:p>
    <w:p w14:paraId="63A812C4" w14:textId="77777777" w:rsidR="0040493E" w:rsidRPr="00A23185" w:rsidRDefault="00C61A72" w:rsidP="0040493E">
      <w:pPr>
        <w:spacing w:after="120"/>
        <w:ind w:left="720"/>
        <w:rPr>
          <w:rFonts w:cs="Times New Roman"/>
          <w:color w:val="000000" w:themeColor="text1"/>
          <w:u w:val="single"/>
        </w:rPr>
      </w:pPr>
      <w:r w:rsidRPr="00A23185">
        <w:rPr>
          <w:rFonts w:cs="Times New Roman"/>
          <w:color w:val="000000" w:themeColor="text1"/>
        </w:rPr>
        <w:t xml:space="preserve">Candidates with a seven-year probationary period undergo one formal mid-probationary retention review, in the fourth year. </w:t>
      </w:r>
    </w:p>
    <w:p w14:paraId="5FD77906" w14:textId="41E4E270" w:rsidR="00C61A72" w:rsidRPr="00A23185" w:rsidRDefault="00C61A72" w:rsidP="0040493E">
      <w:pPr>
        <w:spacing w:after="120"/>
        <w:ind w:left="720"/>
        <w:rPr>
          <w:rFonts w:cs="Times New Roman"/>
          <w:color w:val="000000" w:themeColor="text1"/>
          <w:u w:val="single"/>
        </w:rPr>
      </w:pPr>
      <w:r w:rsidRPr="00A23185">
        <w:rPr>
          <w:rFonts w:cs="Times New Roman"/>
          <w:color w:val="000000" w:themeColor="text1"/>
        </w:rPr>
        <w:t>Candidates with a five-year probationary period undergo one formal mid-probationary retention review, in the third year.</w:t>
      </w:r>
    </w:p>
    <w:p w14:paraId="684AD323" w14:textId="77777777" w:rsidR="00C61A72" w:rsidRPr="00A23185" w:rsidRDefault="00C61A72" w:rsidP="00A23185">
      <w:pPr>
        <w:pStyle w:val="Heading3"/>
        <w:rPr>
          <w:rFonts w:cs="Times New Roman"/>
        </w:rPr>
      </w:pPr>
      <w:bookmarkStart w:id="8" w:name="_Toc105575308"/>
      <w:r w:rsidRPr="00A23185">
        <w:rPr>
          <w:rFonts w:cs="Times New Roman"/>
        </w:rPr>
        <w:t>Table 1: Normal Review Schedule</w:t>
      </w:r>
      <w:bookmarkEnd w:id="8"/>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2160"/>
        <w:gridCol w:w="2199"/>
      </w:tblGrid>
      <w:tr w:rsidR="00C61A72" w:rsidRPr="00A23185" w14:paraId="5C6183D3" w14:textId="77777777" w:rsidTr="002F1171">
        <w:tc>
          <w:tcPr>
            <w:tcW w:w="4029" w:type="dxa"/>
          </w:tcPr>
          <w:p w14:paraId="1992DE80" w14:textId="77777777" w:rsidR="00C61A72" w:rsidRPr="00A23185" w:rsidRDefault="00C61A72" w:rsidP="002F1171">
            <w:pPr>
              <w:tabs>
                <w:tab w:val="left" w:pos="1800"/>
                <w:tab w:val="left" w:pos="4080"/>
                <w:tab w:val="left" w:pos="6120"/>
              </w:tabs>
              <w:spacing w:before="240" w:after="120"/>
              <w:jc w:val="center"/>
              <w:rPr>
                <w:rFonts w:cs="Times New Roman"/>
                <w:b/>
                <w:color w:val="000000" w:themeColor="text1"/>
                <w:sz w:val="20"/>
              </w:rPr>
            </w:pPr>
            <w:r w:rsidRPr="00A23185">
              <w:rPr>
                <w:rFonts w:cs="Times New Roman"/>
                <w:b/>
                <w:color w:val="000000" w:themeColor="text1"/>
                <w:sz w:val="20"/>
              </w:rPr>
              <w:t>Rank at Appointment</w:t>
            </w:r>
          </w:p>
        </w:tc>
        <w:tc>
          <w:tcPr>
            <w:tcW w:w="2160" w:type="dxa"/>
          </w:tcPr>
          <w:p w14:paraId="326EA6D9" w14:textId="77777777" w:rsidR="00C61A72" w:rsidRPr="00A23185" w:rsidRDefault="00C61A72" w:rsidP="002F1171">
            <w:pPr>
              <w:keepNext/>
              <w:tabs>
                <w:tab w:val="left" w:pos="1800"/>
                <w:tab w:val="left" w:pos="4080"/>
                <w:tab w:val="left" w:pos="6120"/>
              </w:tabs>
              <w:spacing w:before="120" w:after="0"/>
              <w:jc w:val="center"/>
              <w:rPr>
                <w:rFonts w:cs="Times New Roman"/>
                <w:b/>
                <w:bCs/>
                <w:color w:val="000000" w:themeColor="text1"/>
                <w:sz w:val="20"/>
              </w:rPr>
            </w:pPr>
            <w:r w:rsidRPr="00A23185">
              <w:rPr>
                <w:rFonts w:cs="Times New Roman"/>
                <w:b/>
                <w:bCs/>
                <w:color w:val="000000" w:themeColor="text1"/>
                <w:sz w:val="20"/>
              </w:rPr>
              <w:t>Years</w:t>
            </w:r>
            <w:r w:rsidRPr="00A23185">
              <w:rPr>
                <w:rFonts w:cs="Times New Roman"/>
                <w:b/>
                <w:color w:val="000000" w:themeColor="text1"/>
                <w:sz w:val="20"/>
              </w:rPr>
              <w:t xml:space="preserve"> of </w:t>
            </w:r>
          </w:p>
          <w:p w14:paraId="5A039E35" w14:textId="77777777" w:rsidR="00C61A72" w:rsidRPr="00A23185" w:rsidRDefault="00C61A72" w:rsidP="002F1171">
            <w:pPr>
              <w:keepNext/>
              <w:tabs>
                <w:tab w:val="left" w:pos="1800"/>
                <w:tab w:val="left" w:pos="4080"/>
                <w:tab w:val="left" w:pos="6120"/>
              </w:tabs>
              <w:spacing w:after="120"/>
              <w:jc w:val="center"/>
              <w:rPr>
                <w:rFonts w:cs="Times New Roman"/>
                <w:b/>
                <w:color w:val="000000" w:themeColor="text1"/>
                <w:sz w:val="20"/>
              </w:rPr>
            </w:pPr>
            <w:r w:rsidRPr="00A23185">
              <w:rPr>
                <w:rFonts w:cs="Times New Roman"/>
                <w:b/>
                <w:color w:val="000000" w:themeColor="text1"/>
                <w:sz w:val="20"/>
              </w:rPr>
              <w:t>Informal Review</w:t>
            </w:r>
          </w:p>
        </w:tc>
        <w:tc>
          <w:tcPr>
            <w:tcW w:w="2199" w:type="dxa"/>
          </w:tcPr>
          <w:p w14:paraId="57D94D1D" w14:textId="77777777" w:rsidR="00C61A72" w:rsidRPr="00A23185" w:rsidRDefault="00C61A72" w:rsidP="002F1171">
            <w:pPr>
              <w:keepNext/>
              <w:tabs>
                <w:tab w:val="left" w:pos="1800"/>
                <w:tab w:val="left" w:pos="2323"/>
                <w:tab w:val="left" w:pos="4080"/>
                <w:tab w:val="left" w:pos="6120"/>
              </w:tabs>
              <w:spacing w:before="120" w:after="0"/>
              <w:jc w:val="center"/>
              <w:rPr>
                <w:rFonts w:cs="Times New Roman"/>
                <w:b/>
                <w:bCs/>
                <w:color w:val="000000" w:themeColor="text1"/>
                <w:sz w:val="20"/>
              </w:rPr>
            </w:pPr>
            <w:r w:rsidRPr="00A23185">
              <w:rPr>
                <w:rFonts w:cs="Times New Roman"/>
                <w:b/>
                <w:bCs/>
                <w:color w:val="000000" w:themeColor="text1"/>
                <w:sz w:val="20"/>
              </w:rPr>
              <w:t>Years</w:t>
            </w:r>
            <w:r w:rsidRPr="00A23185">
              <w:rPr>
                <w:rFonts w:cs="Times New Roman"/>
                <w:b/>
                <w:color w:val="000000" w:themeColor="text1"/>
                <w:sz w:val="20"/>
              </w:rPr>
              <w:t xml:space="preserve"> of </w:t>
            </w:r>
          </w:p>
          <w:p w14:paraId="46704706" w14:textId="77777777" w:rsidR="00C61A72" w:rsidRPr="00A23185" w:rsidRDefault="00C61A72" w:rsidP="002F1171">
            <w:pPr>
              <w:keepNext/>
              <w:tabs>
                <w:tab w:val="left" w:pos="1800"/>
                <w:tab w:val="left" w:pos="2323"/>
                <w:tab w:val="left" w:pos="4080"/>
                <w:tab w:val="left" w:pos="6120"/>
              </w:tabs>
              <w:spacing w:after="120"/>
              <w:jc w:val="center"/>
              <w:rPr>
                <w:rFonts w:cs="Times New Roman"/>
                <w:b/>
                <w:color w:val="000000" w:themeColor="text1"/>
                <w:sz w:val="20"/>
              </w:rPr>
            </w:pPr>
            <w:r w:rsidRPr="00A23185">
              <w:rPr>
                <w:rFonts w:cs="Times New Roman"/>
                <w:b/>
                <w:color w:val="000000" w:themeColor="text1"/>
                <w:sz w:val="20"/>
              </w:rPr>
              <w:t>Formal Review</w:t>
            </w:r>
          </w:p>
        </w:tc>
      </w:tr>
      <w:tr w:rsidR="00C61A72" w:rsidRPr="00A23185" w14:paraId="29B50D5C" w14:textId="77777777" w:rsidTr="002F1171">
        <w:trPr>
          <w:trHeight w:val="494"/>
        </w:trPr>
        <w:tc>
          <w:tcPr>
            <w:tcW w:w="4029" w:type="dxa"/>
          </w:tcPr>
          <w:p w14:paraId="240B1CE8" w14:textId="77777777" w:rsidR="00C61A72" w:rsidRPr="00A23185" w:rsidRDefault="00C61A72" w:rsidP="002F1171">
            <w:pPr>
              <w:tabs>
                <w:tab w:val="left" w:pos="1800"/>
                <w:tab w:val="left" w:pos="4080"/>
                <w:tab w:val="left" w:pos="6120"/>
              </w:tabs>
              <w:spacing w:before="120" w:after="120"/>
              <w:rPr>
                <w:rFonts w:cs="Times New Roman"/>
                <w:color w:val="000000" w:themeColor="text1"/>
                <w:sz w:val="20"/>
              </w:rPr>
            </w:pPr>
            <w:r w:rsidRPr="00A23185">
              <w:rPr>
                <w:rFonts w:cs="Times New Roman"/>
                <w:color w:val="000000" w:themeColor="text1"/>
                <w:sz w:val="20"/>
              </w:rPr>
              <w:t>Assistant Professor</w:t>
            </w:r>
          </w:p>
        </w:tc>
        <w:tc>
          <w:tcPr>
            <w:tcW w:w="2160" w:type="dxa"/>
          </w:tcPr>
          <w:p w14:paraId="5960AF4B" w14:textId="5742BD8C" w:rsidR="00C61A72" w:rsidRPr="00A23185" w:rsidRDefault="00C61A72" w:rsidP="002F1171">
            <w:pPr>
              <w:tabs>
                <w:tab w:val="left" w:pos="1800"/>
                <w:tab w:val="left" w:pos="4080"/>
                <w:tab w:val="left" w:pos="6120"/>
              </w:tabs>
              <w:spacing w:before="120" w:after="120"/>
              <w:jc w:val="center"/>
              <w:rPr>
                <w:rFonts w:cs="Times New Roman"/>
                <w:color w:val="000000" w:themeColor="text1"/>
                <w:sz w:val="20"/>
                <w:vertAlign w:val="superscript"/>
              </w:rPr>
            </w:pPr>
            <w:r w:rsidRPr="00A23185">
              <w:rPr>
                <w:rFonts w:cs="Times New Roman"/>
                <w:color w:val="000000" w:themeColor="text1"/>
                <w:sz w:val="20"/>
              </w:rPr>
              <w:t>1</w:t>
            </w:r>
            <w:r w:rsidRPr="00A23185">
              <w:rPr>
                <w:rFonts w:cs="Times New Roman"/>
                <w:color w:val="000000" w:themeColor="text1"/>
                <w:sz w:val="20"/>
                <w:vertAlign w:val="superscript"/>
              </w:rPr>
              <w:t>st</w:t>
            </w:r>
            <w:r w:rsidRPr="00A23185">
              <w:rPr>
                <w:rFonts w:cs="Times New Roman"/>
                <w:color w:val="000000" w:themeColor="text1"/>
                <w:sz w:val="20"/>
              </w:rPr>
              <w:t>, 2</w:t>
            </w:r>
            <w:r w:rsidRPr="00A23185">
              <w:rPr>
                <w:rFonts w:cs="Times New Roman"/>
                <w:color w:val="000000" w:themeColor="text1"/>
                <w:sz w:val="20"/>
                <w:vertAlign w:val="superscript"/>
              </w:rPr>
              <w:t>nd</w:t>
            </w:r>
            <w:r w:rsidRPr="00A23185">
              <w:rPr>
                <w:rFonts w:cs="Times New Roman"/>
                <w:color w:val="000000" w:themeColor="text1"/>
                <w:sz w:val="20"/>
              </w:rPr>
              <w:t>, 3</w:t>
            </w:r>
            <w:r w:rsidRPr="00A23185">
              <w:rPr>
                <w:rFonts w:cs="Times New Roman"/>
                <w:color w:val="000000" w:themeColor="text1"/>
                <w:sz w:val="20"/>
                <w:vertAlign w:val="superscript"/>
              </w:rPr>
              <w:t>rd</w:t>
            </w:r>
            <w:r w:rsidRPr="00A23185">
              <w:rPr>
                <w:rFonts w:cs="Times New Roman"/>
                <w:color w:val="000000" w:themeColor="text1"/>
                <w:sz w:val="20"/>
              </w:rPr>
              <w:t>, 5</w:t>
            </w:r>
            <w:r w:rsidRPr="00A23185">
              <w:rPr>
                <w:rFonts w:cs="Times New Roman"/>
                <w:color w:val="000000" w:themeColor="text1"/>
                <w:sz w:val="20"/>
                <w:vertAlign w:val="superscript"/>
              </w:rPr>
              <w:t>th</w:t>
            </w:r>
            <w:r w:rsidRPr="00A23185">
              <w:rPr>
                <w:rFonts w:cs="Times New Roman"/>
                <w:color w:val="000000" w:themeColor="text1"/>
                <w:sz w:val="20"/>
              </w:rPr>
              <w:t>, 6</w:t>
            </w:r>
            <w:r w:rsidRPr="00A23185">
              <w:rPr>
                <w:rFonts w:cs="Times New Roman"/>
                <w:color w:val="000000" w:themeColor="text1"/>
                <w:sz w:val="20"/>
                <w:vertAlign w:val="superscript"/>
              </w:rPr>
              <w:t>th</w:t>
            </w:r>
          </w:p>
        </w:tc>
        <w:tc>
          <w:tcPr>
            <w:tcW w:w="2199" w:type="dxa"/>
          </w:tcPr>
          <w:p w14:paraId="6D31C73B" w14:textId="77777777" w:rsidR="00C61A72" w:rsidRPr="00A23185" w:rsidRDefault="00C61A72" w:rsidP="002F1171">
            <w:pPr>
              <w:tabs>
                <w:tab w:val="left" w:pos="1800"/>
                <w:tab w:val="left" w:pos="4080"/>
                <w:tab w:val="left" w:pos="6120"/>
              </w:tabs>
              <w:spacing w:before="120" w:after="120"/>
              <w:jc w:val="center"/>
              <w:rPr>
                <w:rFonts w:cs="Times New Roman"/>
                <w:color w:val="000000" w:themeColor="text1"/>
                <w:sz w:val="20"/>
              </w:rPr>
            </w:pPr>
            <w:r w:rsidRPr="00A23185">
              <w:rPr>
                <w:rFonts w:cs="Times New Roman"/>
                <w:color w:val="000000" w:themeColor="text1"/>
                <w:sz w:val="20"/>
              </w:rPr>
              <w:t>4</w:t>
            </w:r>
            <w:r w:rsidRPr="00A23185">
              <w:rPr>
                <w:rFonts w:cs="Times New Roman"/>
                <w:color w:val="000000" w:themeColor="text1"/>
                <w:sz w:val="20"/>
                <w:vertAlign w:val="superscript"/>
              </w:rPr>
              <w:t>th</w:t>
            </w:r>
            <w:r w:rsidRPr="00A23185">
              <w:rPr>
                <w:rFonts w:cs="Times New Roman"/>
                <w:color w:val="000000" w:themeColor="text1"/>
                <w:sz w:val="20"/>
              </w:rPr>
              <w:t>, 7</w:t>
            </w:r>
            <w:r w:rsidRPr="00A23185">
              <w:rPr>
                <w:rFonts w:cs="Times New Roman"/>
                <w:color w:val="000000" w:themeColor="text1"/>
                <w:sz w:val="20"/>
                <w:vertAlign w:val="superscript"/>
              </w:rPr>
              <w:t>th</w:t>
            </w:r>
          </w:p>
        </w:tc>
      </w:tr>
      <w:tr w:rsidR="00C61A72" w:rsidRPr="00A23185" w14:paraId="24E28E2F" w14:textId="77777777" w:rsidTr="002F1171">
        <w:trPr>
          <w:trHeight w:val="56"/>
        </w:trPr>
        <w:tc>
          <w:tcPr>
            <w:tcW w:w="4029" w:type="dxa"/>
          </w:tcPr>
          <w:p w14:paraId="21CE3DB1" w14:textId="77777777" w:rsidR="00C61A72" w:rsidRPr="00A23185" w:rsidRDefault="00C61A72" w:rsidP="002F1171">
            <w:pPr>
              <w:tabs>
                <w:tab w:val="left" w:pos="1800"/>
                <w:tab w:val="left" w:pos="4080"/>
                <w:tab w:val="left" w:pos="6120"/>
              </w:tabs>
              <w:spacing w:before="120" w:after="120"/>
              <w:rPr>
                <w:rFonts w:cs="Times New Roman"/>
                <w:color w:val="000000" w:themeColor="text1"/>
                <w:sz w:val="20"/>
                <w:highlight w:val="yellow"/>
              </w:rPr>
            </w:pPr>
            <w:r w:rsidRPr="00A23185">
              <w:rPr>
                <w:rFonts w:cs="Times New Roman"/>
                <w:color w:val="000000" w:themeColor="text1"/>
                <w:sz w:val="20"/>
              </w:rPr>
              <w:t>Associate Professor, Professor (without tenure)</w:t>
            </w:r>
          </w:p>
        </w:tc>
        <w:tc>
          <w:tcPr>
            <w:tcW w:w="2160" w:type="dxa"/>
          </w:tcPr>
          <w:p w14:paraId="00217CC8" w14:textId="77777777" w:rsidR="00C61A72" w:rsidRPr="00A23185" w:rsidRDefault="00C61A72" w:rsidP="002F1171">
            <w:pPr>
              <w:tabs>
                <w:tab w:val="left" w:pos="1800"/>
                <w:tab w:val="left" w:pos="4080"/>
                <w:tab w:val="left" w:pos="6120"/>
              </w:tabs>
              <w:spacing w:before="120" w:after="120"/>
              <w:jc w:val="center"/>
              <w:rPr>
                <w:rFonts w:cs="Times New Roman"/>
                <w:color w:val="000000" w:themeColor="text1"/>
                <w:sz w:val="20"/>
              </w:rPr>
            </w:pPr>
            <w:r w:rsidRPr="00A23185">
              <w:rPr>
                <w:rFonts w:cs="Times New Roman"/>
                <w:color w:val="000000" w:themeColor="text1"/>
                <w:sz w:val="20"/>
              </w:rPr>
              <w:t>1</w:t>
            </w:r>
            <w:r w:rsidRPr="00A23185">
              <w:rPr>
                <w:rFonts w:cs="Times New Roman"/>
                <w:color w:val="000000" w:themeColor="text1"/>
                <w:sz w:val="20"/>
                <w:vertAlign w:val="superscript"/>
              </w:rPr>
              <w:t>st</w:t>
            </w:r>
            <w:r w:rsidRPr="00A23185">
              <w:rPr>
                <w:rFonts w:cs="Times New Roman"/>
                <w:color w:val="000000" w:themeColor="text1"/>
                <w:sz w:val="20"/>
              </w:rPr>
              <w:t>, 2</w:t>
            </w:r>
            <w:r w:rsidRPr="00A23185">
              <w:rPr>
                <w:rFonts w:cs="Times New Roman"/>
                <w:color w:val="000000" w:themeColor="text1"/>
                <w:sz w:val="20"/>
                <w:vertAlign w:val="superscript"/>
              </w:rPr>
              <w:t>nd</w:t>
            </w:r>
            <w:r w:rsidRPr="00A23185">
              <w:rPr>
                <w:rFonts w:cs="Times New Roman"/>
                <w:color w:val="000000" w:themeColor="text1"/>
                <w:sz w:val="20"/>
              </w:rPr>
              <w:t>, 4</w:t>
            </w:r>
            <w:r w:rsidRPr="00A23185">
              <w:rPr>
                <w:rFonts w:cs="Times New Roman"/>
                <w:color w:val="000000" w:themeColor="text1"/>
                <w:sz w:val="20"/>
                <w:vertAlign w:val="superscript"/>
              </w:rPr>
              <w:t>th</w:t>
            </w:r>
          </w:p>
        </w:tc>
        <w:tc>
          <w:tcPr>
            <w:tcW w:w="2199" w:type="dxa"/>
          </w:tcPr>
          <w:p w14:paraId="1FBCB117" w14:textId="77777777" w:rsidR="00C61A72" w:rsidRPr="00A23185" w:rsidRDefault="00C61A72" w:rsidP="002F1171">
            <w:pPr>
              <w:tabs>
                <w:tab w:val="left" w:pos="1800"/>
                <w:tab w:val="left" w:pos="4080"/>
                <w:tab w:val="left" w:pos="6120"/>
              </w:tabs>
              <w:spacing w:before="120" w:after="120"/>
              <w:jc w:val="center"/>
              <w:rPr>
                <w:rFonts w:cs="Times New Roman"/>
                <w:color w:val="000000" w:themeColor="text1"/>
                <w:sz w:val="20"/>
              </w:rPr>
            </w:pPr>
            <w:r w:rsidRPr="00A23185">
              <w:rPr>
                <w:rFonts w:cs="Times New Roman"/>
                <w:color w:val="000000" w:themeColor="text1"/>
                <w:sz w:val="20"/>
              </w:rPr>
              <w:t>3</w:t>
            </w:r>
            <w:r w:rsidRPr="00A23185">
              <w:rPr>
                <w:rFonts w:cs="Times New Roman"/>
                <w:color w:val="000000" w:themeColor="text1"/>
                <w:sz w:val="20"/>
                <w:vertAlign w:val="superscript"/>
              </w:rPr>
              <w:t>rd</w:t>
            </w:r>
            <w:r w:rsidRPr="00A23185">
              <w:rPr>
                <w:rFonts w:cs="Times New Roman"/>
                <w:color w:val="000000" w:themeColor="text1"/>
                <w:sz w:val="20"/>
              </w:rPr>
              <w:t>, 5</w:t>
            </w:r>
            <w:r w:rsidRPr="00A23185">
              <w:rPr>
                <w:rFonts w:cs="Times New Roman"/>
                <w:color w:val="000000" w:themeColor="text1"/>
                <w:sz w:val="20"/>
                <w:vertAlign w:val="superscript"/>
              </w:rPr>
              <w:t>th</w:t>
            </w:r>
          </w:p>
        </w:tc>
      </w:tr>
    </w:tbl>
    <w:p w14:paraId="5F3DBD28" w14:textId="77777777" w:rsidR="00A23185" w:rsidRPr="00A23185" w:rsidRDefault="00A23185" w:rsidP="0040493E">
      <w:pPr>
        <w:spacing w:before="120" w:after="120"/>
        <w:ind w:left="720"/>
        <w:rPr>
          <w:rFonts w:cs="Times New Roman"/>
          <w:color w:val="000000" w:themeColor="text1"/>
        </w:rPr>
      </w:pPr>
    </w:p>
    <w:p w14:paraId="7D0C9916" w14:textId="244DFF09" w:rsidR="0040493E" w:rsidRPr="00A23185" w:rsidRDefault="00C61A72" w:rsidP="0040493E">
      <w:pPr>
        <w:spacing w:before="120" w:after="120"/>
        <w:ind w:left="720"/>
        <w:rPr>
          <w:rFonts w:cs="Times New Roman"/>
          <w:color w:val="000000" w:themeColor="text1"/>
        </w:rPr>
      </w:pPr>
      <w:r w:rsidRPr="00A23185">
        <w:rPr>
          <w:rFonts w:cs="Times New Roman"/>
          <w:color w:val="000000" w:themeColor="text1"/>
        </w:rPr>
        <w:lastRenderedPageBreak/>
        <w:t xml:space="preserve">If a tenure-track faculty member does not demonstrate clearly adequate progress to the reviewers in an informal review, an early formal review may be </w:t>
      </w:r>
      <w:r w:rsidR="00BE5093" w:rsidRPr="00A23185">
        <w:rPr>
          <w:rFonts w:cs="Times New Roman"/>
          <w:color w:val="000000" w:themeColor="text1"/>
        </w:rPr>
        <w:t>“</w:t>
      </w:r>
      <w:r w:rsidRPr="00A23185">
        <w:rPr>
          <w:rFonts w:cs="Times New Roman"/>
          <w:color w:val="000000" w:themeColor="text1"/>
        </w:rPr>
        <w:t>triggered</w:t>
      </w:r>
      <w:r w:rsidR="00BE5093" w:rsidRPr="00A23185">
        <w:rPr>
          <w:rFonts w:cs="Times New Roman"/>
          <w:color w:val="000000" w:themeColor="text1"/>
        </w:rPr>
        <w:t>”</w:t>
      </w:r>
      <w:r w:rsidRPr="00A23185">
        <w:rPr>
          <w:rFonts w:cs="Times New Roman"/>
          <w:color w:val="000000" w:themeColor="text1"/>
        </w:rPr>
        <w:t xml:space="preserve"> by the Department RPT Advisory Committee or the Department Chair, according to University Policy.</w:t>
      </w:r>
    </w:p>
    <w:p w14:paraId="0CDFD861" w14:textId="5D3328A9" w:rsidR="00C61A72" w:rsidRPr="00A23185" w:rsidRDefault="0040493E" w:rsidP="0040493E">
      <w:pPr>
        <w:spacing w:before="120" w:after="120"/>
        <w:ind w:left="360"/>
        <w:rPr>
          <w:rFonts w:cs="Times New Roman"/>
          <w:color w:val="000000" w:themeColor="text1"/>
        </w:rPr>
      </w:pPr>
      <w:r w:rsidRPr="00A23185">
        <w:rPr>
          <w:rFonts w:cs="Times New Roman"/>
          <w:color w:val="000000" w:themeColor="text1"/>
        </w:rPr>
        <w:t xml:space="preserve">c.   </w:t>
      </w:r>
      <w:r w:rsidR="00C61A72" w:rsidRPr="00A23185">
        <w:rPr>
          <w:rFonts w:cs="Times New Roman"/>
          <w:color w:val="000000" w:themeColor="text1"/>
          <w:u w:val="single"/>
        </w:rPr>
        <w:t xml:space="preserve">Shortening or </w:t>
      </w:r>
      <w:r w:rsidR="0040518A" w:rsidRPr="00A23185">
        <w:rPr>
          <w:rFonts w:cs="Times New Roman"/>
          <w:color w:val="000000" w:themeColor="text1"/>
          <w:u w:val="single"/>
        </w:rPr>
        <w:t>E</w:t>
      </w:r>
      <w:r w:rsidR="00C61A72" w:rsidRPr="00A23185">
        <w:rPr>
          <w:rFonts w:cs="Times New Roman"/>
          <w:color w:val="000000" w:themeColor="text1"/>
          <w:u w:val="single"/>
        </w:rPr>
        <w:t xml:space="preserve">xtending the </w:t>
      </w:r>
      <w:r w:rsidR="0040518A" w:rsidRPr="00A23185">
        <w:rPr>
          <w:rFonts w:cs="Times New Roman"/>
          <w:color w:val="000000" w:themeColor="text1"/>
          <w:u w:val="single"/>
        </w:rPr>
        <w:t>P</w:t>
      </w:r>
      <w:r w:rsidR="00C61A72" w:rsidRPr="00A23185">
        <w:rPr>
          <w:rFonts w:cs="Times New Roman"/>
          <w:color w:val="000000" w:themeColor="text1"/>
          <w:u w:val="single"/>
        </w:rPr>
        <w:t xml:space="preserve">robationary </w:t>
      </w:r>
      <w:r w:rsidR="0040518A" w:rsidRPr="00A23185">
        <w:rPr>
          <w:rFonts w:cs="Times New Roman"/>
          <w:color w:val="000000" w:themeColor="text1"/>
          <w:u w:val="single"/>
        </w:rPr>
        <w:t>P</w:t>
      </w:r>
      <w:r w:rsidR="00C61A72" w:rsidRPr="00A23185">
        <w:rPr>
          <w:rFonts w:cs="Times New Roman"/>
          <w:color w:val="000000" w:themeColor="text1"/>
          <w:u w:val="single"/>
        </w:rPr>
        <w:t>eriod</w:t>
      </w:r>
    </w:p>
    <w:p w14:paraId="027CA6C8" w14:textId="77777777" w:rsidR="00C61A72" w:rsidRPr="00A23185" w:rsidRDefault="00C61A72" w:rsidP="0040493E">
      <w:pPr>
        <w:spacing w:after="120"/>
        <w:ind w:left="720"/>
        <w:rPr>
          <w:rFonts w:cs="Times New Roman"/>
          <w:color w:val="000000" w:themeColor="text1"/>
        </w:rPr>
      </w:pPr>
      <w:r w:rsidRPr="00A23185">
        <w:rPr>
          <w:rFonts w:cs="Times New Roman"/>
          <w:color w:val="000000" w:themeColor="text1"/>
        </w:rPr>
        <w:t xml:space="preserve">Candidates may request early tenure reviews (i.e., </w:t>
      </w:r>
      <w:r w:rsidRPr="00A23185">
        <w:rPr>
          <w:rFonts w:cs="Times New Roman"/>
          <w:i/>
          <w:color w:val="000000" w:themeColor="text1"/>
        </w:rPr>
        <w:t>shortening</w:t>
      </w:r>
      <w:r w:rsidRPr="00A23185">
        <w:rPr>
          <w:rFonts w:cs="Times New Roman"/>
          <w:color w:val="000000" w:themeColor="text1"/>
        </w:rPr>
        <w:t xml:space="preserve"> the otherwise applicable probationary period) on the grounds described in University Policy, and by following the procedures provided for therein. Because early review cases require a candidate either to have qualifying prior service or to have made truly extraordinary progress, few requests are made and few are granted. Candidates are therefore encouraged to consult with the Department Chair and the Dean and senior colleagues before requesting an early tenure review. </w:t>
      </w:r>
    </w:p>
    <w:p w14:paraId="0316FA36" w14:textId="77777777" w:rsidR="00C61A72" w:rsidRPr="00A23185" w:rsidRDefault="00C61A72" w:rsidP="0040493E">
      <w:pPr>
        <w:spacing w:after="120"/>
        <w:ind w:left="720"/>
        <w:rPr>
          <w:rFonts w:cs="Times New Roman"/>
          <w:color w:val="000000" w:themeColor="text1"/>
        </w:rPr>
      </w:pPr>
      <w:r w:rsidRPr="00A23185">
        <w:rPr>
          <w:rFonts w:cs="Times New Roman"/>
          <w:color w:val="000000" w:themeColor="text1"/>
        </w:rPr>
        <w:t xml:space="preserve">If the candidate has had an authorized </w:t>
      </w:r>
      <w:r w:rsidRPr="00A23185">
        <w:rPr>
          <w:rFonts w:cs="Times New Roman"/>
          <w:i/>
          <w:color w:val="000000" w:themeColor="text1"/>
        </w:rPr>
        <w:t>extension</w:t>
      </w:r>
      <w:r w:rsidRPr="00A23185">
        <w:rPr>
          <w:rFonts w:cs="Times New Roman"/>
          <w:color w:val="000000" w:themeColor="text1"/>
        </w:rPr>
        <w:t xml:space="preserve"> of the probationary period (e.g., for medical or parental leave), the years of the formal retention review and the mandatory review for tenure shall be adjusted accordingly. Extensions of the probationary period authorized by University Policies may postpone formal reviews, but informal reviews will occur in any year in which a formal review is not held.</w:t>
      </w:r>
    </w:p>
    <w:p w14:paraId="23899BE6" w14:textId="77777777" w:rsidR="00C61A72" w:rsidRPr="00A23185" w:rsidRDefault="00C61A72" w:rsidP="00A23185">
      <w:pPr>
        <w:pStyle w:val="Heading2"/>
        <w:rPr>
          <w:rFonts w:cs="Times New Roman"/>
        </w:rPr>
      </w:pPr>
      <w:bookmarkStart w:id="9" w:name="_Toc308073042"/>
      <w:bookmarkStart w:id="10" w:name="_Toc105575309"/>
      <w:r w:rsidRPr="00A23185">
        <w:rPr>
          <w:rFonts w:cs="Times New Roman"/>
        </w:rPr>
        <w:t>2.2 Informal Reviews</w:t>
      </w:r>
      <w:bookmarkEnd w:id="9"/>
      <w:bookmarkEnd w:id="10"/>
    </w:p>
    <w:p w14:paraId="712E8C75" w14:textId="77777777" w:rsidR="00C61A72" w:rsidRPr="00A23185" w:rsidRDefault="00C61A72" w:rsidP="00C61A72">
      <w:pPr>
        <w:spacing w:after="120"/>
        <w:rPr>
          <w:rFonts w:cs="Times New Roman"/>
          <w:color w:val="000000" w:themeColor="text1"/>
        </w:rPr>
      </w:pPr>
      <w:r w:rsidRPr="00A23185">
        <w:rPr>
          <w:rFonts w:cs="Times New Roman"/>
          <w:color w:val="000000" w:themeColor="text1"/>
        </w:rPr>
        <w:t>Informal reviews provide constructive feedback on progress and guidance on RPT expectations to candidates.</w:t>
      </w:r>
      <w:r w:rsidRPr="00A23185">
        <w:rPr>
          <w:rFonts w:cs="Times New Roman"/>
          <w:b/>
          <w:color w:val="000000" w:themeColor="text1"/>
        </w:rPr>
        <w:t xml:space="preserve"> </w:t>
      </w:r>
      <w:r w:rsidRPr="00A23185">
        <w:rPr>
          <w:rFonts w:cs="Times New Roman"/>
          <w:color w:val="000000" w:themeColor="text1"/>
        </w:rPr>
        <w:t>A</w:t>
      </w:r>
      <w:r w:rsidRPr="00A23185">
        <w:rPr>
          <w:rFonts w:cs="Times New Roman"/>
          <w:b/>
          <w:color w:val="000000" w:themeColor="text1"/>
        </w:rPr>
        <w:t xml:space="preserve"> </w:t>
      </w:r>
      <w:r w:rsidRPr="00A23185">
        <w:rPr>
          <w:rFonts w:cs="Times New Roman"/>
          <w:color w:val="000000" w:themeColor="text1"/>
        </w:rPr>
        <w:t>primary function of the informal review is</w:t>
      </w:r>
      <w:r w:rsidRPr="00A23185">
        <w:rPr>
          <w:rFonts w:cs="Times New Roman"/>
          <w:b/>
          <w:color w:val="000000" w:themeColor="text1"/>
        </w:rPr>
        <w:t xml:space="preserve"> </w:t>
      </w:r>
      <w:r w:rsidRPr="00A23185">
        <w:rPr>
          <w:rFonts w:cs="Times New Roman"/>
          <w:color w:val="000000" w:themeColor="text1"/>
        </w:rPr>
        <w:t xml:space="preserve">to provide advice in developing the file that will be made available for the formal review process, with due attention to the materials appropriate to each of the three areas of evaluation: research, teaching, and service to the profession, university, and public. </w:t>
      </w:r>
    </w:p>
    <w:p w14:paraId="21CF48C3" w14:textId="77777777" w:rsidR="00C61A72" w:rsidRPr="00A23185" w:rsidRDefault="00C61A72" w:rsidP="00A23185">
      <w:pPr>
        <w:pStyle w:val="Heading2"/>
        <w:rPr>
          <w:rFonts w:cs="Times New Roman"/>
        </w:rPr>
      </w:pPr>
      <w:bookmarkStart w:id="11" w:name="_Toc308073049"/>
      <w:bookmarkStart w:id="12" w:name="_Toc105575310"/>
      <w:bookmarkStart w:id="13" w:name="_Toc285631812"/>
      <w:bookmarkStart w:id="14" w:name="_Toc308073047"/>
      <w:r w:rsidRPr="00A23185">
        <w:rPr>
          <w:rFonts w:cs="Times New Roman"/>
        </w:rPr>
        <w:t>2.3 Triggering Formal Retention Reviews</w:t>
      </w:r>
      <w:bookmarkEnd w:id="11"/>
      <w:bookmarkEnd w:id="12"/>
    </w:p>
    <w:p w14:paraId="282715D1" w14:textId="07E112DC" w:rsidR="00C61A72" w:rsidRPr="00A23185" w:rsidRDefault="00C61A72" w:rsidP="00C61A72">
      <w:pPr>
        <w:rPr>
          <w:rFonts w:cs="Times New Roman"/>
        </w:rPr>
      </w:pPr>
      <w:r w:rsidRPr="00A23185">
        <w:rPr>
          <w:rFonts w:cs="Times New Roman"/>
        </w:rPr>
        <w:t xml:space="preserve">If in the context of an informal review in which the candidate does not demonstrate clearly adequate progress, the Department Chair or a majority of the RPT Advisory Committee members may vote to conduct a formal </w:t>
      </w:r>
      <w:r w:rsidR="00BE5093" w:rsidRPr="00A23185">
        <w:rPr>
          <w:rFonts w:cs="Times New Roman"/>
        </w:rPr>
        <w:t>“</w:t>
      </w:r>
      <w:r w:rsidRPr="00A23185">
        <w:rPr>
          <w:rFonts w:cs="Times New Roman"/>
        </w:rPr>
        <w:t>triggered</w:t>
      </w:r>
      <w:r w:rsidR="00BE5093" w:rsidRPr="00A23185">
        <w:rPr>
          <w:rFonts w:cs="Times New Roman"/>
        </w:rPr>
        <w:t>”</w:t>
      </w:r>
      <w:r w:rsidRPr="00A23185">
        <w:rPr>
          <w:rFonts w:cs="Times New Roman"/>
        </w:rPr>
        <w:t xml:space="preserve"> review.</w:t>
      </w:r>
      <w:r w:rsidR="00917E8D" w:rsidRPr="00A23185">
        <w:rPr>
          <w:rFonts w:cs="Times New Roman"/>
        </w:rPr>
        <w:t xml:space="preserve"> </w:t>
      </w:r>
      <w:r w:rsidRPr="00A23185">
        <w:rPr>
          <w:rFonts w:cs="Times New Roman"/>
        </w:rPr>
        <w:t>The formal review shall occur the following fall unless a majority of the Committee votes to proceed with the review in the current academic year. Such a review, however, must not be conducted sooner than 30 days after written notice of the review is provided to the candidate.</w:t>
      </w:r>
      <w:r w:rsidR="00917E8D" w:rsidRPr="00A23185">
        <w:rPr>
          <w:rFonts w:cs="Times New Roman"/>
        </w:rPr>
        <w:t xml:space="preserve"> </w:t>
      </w:r>
      <w:r w:rsidRPr="00A23185">
        <w:rPr>
          <w:rFonts w:cs="Times New Roman"/>
        </w:rPr>
        <w:t xml:space="preserve">A triggered formal review shall include external evaluator letters unless a majority of the Committee votes that quantity and quality of research is not at issue in the review. </w:t>
      </w:r>
    </w:p>
    <w:p w14:paraId="7E7CB682" w14:textId="77777777" w:rsidR="00C61A72" w:rsidRPr="00A23185" w:rsidRDefault="00C61A72" w:rsidP="00A23185">
      <w:pPr>
        <w:pStyle w:val="Heading2"/>
        <w:rPr>
          <w:rFonts w:cs="Times New Roman"/>
        </w:rPr>
      </w:pPr>
      <w:bookmarkStart w:id="15" w:name="_Toc105575311"/>
      <w:r w:rsidRPr="00A23185">
        <w:rPr>
          <w:rFonts w:cs="Times New Roman"/>
        </w:rPr>
        <w:t>2.4 Candidates Hired at the Rank of Either Associate Professor or Professor</w:t>
      </w:r>
      <w:bookmarkEnd w:id="13"/>
      <w:bookmarkEnd w:id="14"/>
      <w:r w:rsidRPr="00A23185">
        <w:rPr>
          <w:rFonts w:cs="Times New Roman"/>
        </w:rPr>
        <w:t>, without Tenure</w:t>
      </w:r>
      <w:bookmarkEnd w:id="15"/>
    </w:p>
    <w:p w14:paraId="1172934A" w14:textId="77777777" w:rsidR="00C61A72" w:rsidRPr="00A23185" w:rsidRDefault="00C61A72" w:rsidP="00C61A72">
      <w:pPr>
        <w:spacing w:after="120"/>
        <w:rPr>
          <w:rFonts w:cs="Times New Roman"/>
          <w:color w:val="000000" w:themeColor="text1"/>
        </w:rPr>
      </w:pPr>
      <w:r w:rsidRPr="00A23185">
        <w:rPr>
          <w:rFonts w:cs="Times New Roman"/>
          <w:color w:val="000000" w:themeColor="text1"/>
        </w:rPr>
        <w:t>The Department typically does not appoint new tenure-line faculty members at the Associate Professor or Professor rank without the concurrent granting of tenure. Under appropriate exceptional circumstances, however, a new faculty member may be appointed at the rank of Associate Professor or Professor without the immediate granting of tenure.</w:t>
      </w:r>
    </w:p>
    <w:p w14:paraId="73892D4F" w14:textId="6B6C743B" w:rsidR="00C61A72" w:rsidRPr="00A23185" w:rsidRDefault="00A23185" w:rsidP="00A23185">
      <w:pPr>
        <w:pStyle w:val="Heading2"/>
        <w:rPr>
          <w:rFonts w:cs="Times New Roman"/>
        </w:rPr>
      </w:pPr>
      <w:bookmarkStart w:id="16" w:name="_Toc285631808"/>
      <w:bookmarkStart w:id="17" w:name="_Toc308073041"/>
      <w:bookmarkStart w:id="18" w:name="_Toc105575312"/>
      <w:bookmarkStart w:id="19" w:name="_Toc285631813"/>
      <w:bookmarkStart w:id="20" w:name="_Toc308073048"/>
      <w:r w:rsidRPr="00A23185">
        <w:rPr>
          <w:rFonts w:cs="Times New Roman"/>
        </w:rPr>
        <w:t xml:space="preserve">2.5 </w:t>
      </w:r>
      <w:r w:rsidR="00C61A72" w:rsidRPr="00A23185">
        <w:rPr>
          <w:rFonts w:cs="Times New Roman"/>
        </w:rPr>
        <w:t>Request for Promotion to Rank of Professor</w:t>
      </w:r>
      <w:bookmarkEnd w:id="16"/>
      <w:bookmarkEnd w:id="17"/>
      <w:bookmarkEnd w:id="18"/>
    </w:p>
    <w:p w14:paraId="709C2F13" w14:textId="1037A7B3" w:rsidR="00C61A72" w:rsidRPr="00A23185" w:rsidRDefault="00C61A72" w:rsidP="00C61A72">
      <w:pPr>
        <w:spacing w:after="120"/>
        <w:rPr>
          <w:rFonts w:cs="Times New Roman"/>
          <w:color w:val="000000" w:themeColor="text1"/>
        </w:rPr>
      </w:pPr>
      <w:r w:rsidRPr="00A23185">
        <w:rPr>
          <w:rFonts w:cs="Times New Roman"/>
          <w:color w:val="000000" w:themeColor="text1"/>
        </w:rPr>
        <w:lastRenderedPageBreak/>
        <w:t>A tenured faculty member at the rank of Associate Professor may request a review for promotion to the rank of Professor at any time when he or she has met the requirements for that rank.</w:t>
      </w:r>
      <w:r w:rsidR="00917E8D" w:rsidRPr="00A23185">
        <w:rPr>
          <w:rFonts w:cs="Times New Roman"/>
          <w:color w:val="000000" w:themeColor="text1"/>
        </w:rPr>
        <w:t xml:space="preserve"> </w:t>
      </w:r>
      <w:r w:rsidRPr="00A23185">
        <w:rPr>
          <w:rFonts w:cs="Times New Roman"/>
          <w:color w:val="000000" w:themeColor="text1"/>
        </w:rPr>
        <w:t>The Department does not require any minimum number of years subsequent to granting of tenure or promotion to Associate Professor before a candidate may be considered eligible for promotion to Professor.</w:t>
      </w:r>
      <w:r w:rsidR="00917E8D" w:rsidRPr="00A23185">
        <w:rPr>
          <w:rFonts w:cs="Times New Roman"/>
          <w:color w:val="000000" w:themeColor="text1"/>
        </w:rPr>
        <w:t xml:space="preserve"> </w:t>
      </w:r>
      <w:r w:rsidRPr="00A23185">
        <w:rPr>
          <w:rFonts w:cs="Times New Roman"/>
          <w:color w:val="000000" w:themeColor="text1"/>
        </w:rPr>
        <w:t>In general, however, such requests are not made until the time of one’s first tenured faculty review, which occurs five years after one is tenured.</w:t>
      </w:r>
      <w:r w:rsidR="00917E8D" w:rsidRPr="00A23185">
        <w:rPr>
          <w:rFonts w:cs="Times New Roman"/>
          <w:color w:val="000000" w:themeColor="text1"/>
        </w:rPr>
        <w:t xml:space="preserve"> </w:t>
      </w:r>
      <w:r w:rsidRPr="00A23185">
        <w:rPr>
          <w:rFonts w:cs="Times New Roman"/>
          <w:color w:val="000000" w:themeColor="text1"/>
        </w:rPr>
        <w:t>All activities at the University of Utah since the initial granting of promotion and tenure shall be counted towards promotion to the rank of Professor.</w:t>
      </w:r>
      <w:r w:rsidR="00917E8D" w:rsidRPr="00A23185">
        <w:rPr>
          <w:rFonts w:cs="Times New Roman"/>
          <w:color w:val="000000" w:themeColor="text1"/>
        </w:rPr>
        <w:t xml:space="preserve"> </w:t>
      </w:r>
    </w:p>
    <w:p w14:paraId="32C6E403" w14:textId="77777777" w:rsidR="00C61A72" w:rsidRPr="00A23185" w:rsidRDefault="00C61A72" w:rsidP="00A23185">
      <w:pPr>
        <w:pStyle w:val="Heading1"/>
        <w:rPr>
          <w:rFonts w:cs="Times New Roman"/>
        </w:rPr>
      </w:pPr>
      <w:bookmarkStart w:id="21" w:name="_Toc105575313"/>
      <w:r w:rsidRPr="00A23185">
        <w:rPr>
          <w:rFonts w:cs="Times New Roman"/>
        </w:rPr>
        <w:t>3. RPT Guidelines</w:t>
      </w:r>
      <w:bookmarkEnd w:id="21"/>
    </w:p>
    <w:p w14:paraId="13262787" w14:textId="7EF606B8" w:rsidR="00C61A72" w:rsidRPr="00A23185" w:rsidRDefault="00C61A72" w:rsidP="00C61A72">
      <w:pPr>
        <w:rPr>
          <w:rFonts w:cs="Times New Roman"/>
          <w:color w:val="000000" w:themeColor="text1"/>
        </w:rPr>
      </w:pPr>
      <w:r w:rsidRPr="00A23185">
        <w:rPr>
          <w:rFonts w:cs="Times New Roman"/>
          <w:color w:val="000000" w:themeColor="text1"/>
        </w:rPr>
        <w:t xml:space="preserve">A faculty </w:t>
      </w:r>
      <w:r w:rsidRPr="00A23185">
        <w:rPr>
          <w:rFonts w:cs="Times New Roman"/>
        </w:rPr>
        <w:t xml:space="preserve">member’s stature is based on an assessment of achievements in the area of faculty responsibility and the three functions of faculty members, which are referred to as criteria in University Policy: (1) research, (2) teaching, and (3) service. Summary ratings of performance in each of these three areas serve as the standards for retention, promotion, and tenure. </w:t>
      </w:r>
      <w:r w:rsidRPr="00A23185">
        <w:rPr>
          <w:rStyle w:val="Heading1Char"/>
          <w:rFonts w:cs="Times New Roman"/>
          <w:b w:val="0"/>
          <w:color w:val="000000" w:themeColor="text1"/>
        </w:rPr>
        <w:t>University</w:t>
      </w:r>
      <w:r w:rsidRPr="00A23185">
        <w:rPr>
          <w:rFonts w:cs="Times New Roman"/>
          <w:b/>
          <w:color w:val="000000" w:themeColor="text1"/>
        </w:rPr>
        <w:t xml:space="preserve"> </w:t>
      </w:r>
      <w:r w:rsidRPr="00A23185">
        <w:rPr>
          <w:rFonts w:cs="Times New Roman"/>
          <w:color w:val="000000" w:themeColor="text1"/>
        </w:rPr>
        <w:t xml:space="preserve">Policy identifies a three-level scale of standards: </w:t>
      </w:r>
      <w:r w:rsidRPr="00A23185">
        <w:rPr>
          <w:rFonts w:cs="Times New Roman"/>
          <w:i/>
          <w:color w:val="000000" w:themeColor="text1"/>
        </w:rPr>
        <w:t>excellent</w:t>
      </w:r>
      <w:r w:rsidRPr="00A23185">
        <w:rPr>
          <w:rFonts w:cs="Times New Roman"/>
          <w:color w:val="000000" w:themeColor="text1"/>
        </w:rPr>
        <w:t xml:space="preserve">, </w:t>
      </w:r>
      <w:r w:rsidRPr="00A23185">
        <w:rPr>
          <w:rFonts w:cs="Times New Roman"/>
          <w:i/>
          <w:color w:val="000000" w:themeColor="text1"/>
        </w:rPr>
        <w:t>effective</w:t>
      </w:r>
      <w:r w:rsidRPr="00A23185">
        <w:rPr>
          <w:rFonts w:cs="Times New Roman"/>
          <w:color w:val="000000" w:themeColor="text1"/>
        </w:rPr>
        <w:t xml:space="preserve">, and </w:t>
      </w:r>
      <w:r w:rsidRPr="00A23185">
        <w:rPr>
          <w:rFonts w:cs="Times New Roman"/>
          <w:i/>
          <w:color w:val="000000" w:themeColor="text1"/>
        </w:rPr>
        <w:t>not satisfactory</w:t>
      </w:r>
      <w:r w:rsidRPr="00A23185">
        <w:rPr>
          <w:rFonts w:cs="Times New Roman"/>
          <w:color w:val="000000" w:themeColor="text1"/>
        </w:rPr>
        <w:t xml:space="preserve">. </w:t>
      </w:r>
    </w:p>
    <w:p w14:paraId="39C710C1" w14:textId="51D2322D" w:rsidR="00C61A72" w:rsidRPr="00A23185" w:rsidRDefault="00C61A72" w:rsidP="00C61A72">
      <w:pPr>
        <w:rPr>
          <w:rFonts w:cs="Times New Roman"/>
        </w:rPr>
      </w:pPr>
      <w:r w:rsidRPr="00A23185">
        <w:rPr>
          <w:rFonts w:cs="Times New Roman"/>
        </w:rPr>
        <w:t>The criteria and standards for retention during the probationary period; tenure; promotion to the rank of Associate Professor; and promotion to the rank of Professor are listed here.</w:t>
      </w:r>
      <w:r w:rsidR="00917E8D" w:rsidRPr="00A23185">
        <w:rPr>
          <w:rFonts w:cs="Times New Roman"/>
        </w:rPr>
        <w:t xml:space="preserve"> </w:t>
      </w:r>
      <w:r w:rsidRPr="00A23185">
        <w:rPr>
          <w:rFonts w:cs="Times New Roman"/>
        </w:rPr>
        <w:t>Implicit in the criteria and standards for each stage of advancement is the concept that accomplishments in one area do not compensate for substandard performance in another area.</w:t>
      </w:r>
      <w:r w:rsidR="00917E8D" w:rsidRPr="00A23185">
        <w:rPr>
          <w:rFonts w:cs="Times New Roman"/>
        </w:rPr>
        <w:t xml:space="preserve"> </w:t>
      </w:r>
      <w:r w:rsidRPr="00A23185">
        <w:rPr>
          <w:rFonts w:cs="Times New Roman"/>
        </w:rPr>
        <w:t>The same criteria and standards apply to both formal and informal reviews.</w:t>
      </w:r>
      <w:r w:rsidR="00917E8D" w:rsidRPr="00A23185">
        <w:rPr>
          <w:rFonts w:cs="Times New Roman"/>
        </w:rPr>
        <w:t xml:space="preserve"> </w:t>
      </w:r>
      <w:r w:rsidRPr="00A23185">
        <w:rPr>
          <w:rFonts w:cs="Times New Roman"/>
        </w:rPr>
        <w:t xml:space="preserve">Evaluations of candidates are based on the evidence provided regarding a candidate’s research, teaching, and service and are described in subsequent sections. </w:t>
      </w:r>
    </w:p>
    <w:p w14:paraId="24DA841F" w14:textId="09D41E04" w:rsidR="00C61A72" w:rsidRPr="00A23185" w:rsidRDefault="00C61A72" w:rsidP="00C61A72">
      <w:pPr>
        <w:rPr>
          <w:rFonts w:cs="Times New Roman"/>
        </w:rPr>
      </w:pPr>
      <w:r w:rsidRPr="00A23185">
        <w:rPr>
          <w:rFonts w:cs="Times New Roman"/>
        </w:rPr>
        <w:t>University Policy allows a candidate’s conduct as a responsible member of the faculty to be taken into consideration during a review.</w:t>
      </w:r>
      <w:r w:rsidR="00917E8D" w:rsidRPr="00A23185">
        <w:rPr>
          <w:rFonts w:cs="Times New Roman"/>
        </w:rPr>
        <w:t xml:space="preserve"> </w:t>
      </w:r>
      <w:r w:rsidRPr="00A23185">
        <w:rPr>
          <w:rFonts w:cs="Times New Roman"/>
        </w:rPr>
        <w:t>As a result, one’s failure to abide by the Faculty Code may be considered in determining whether one will be retained, promoted, or tenured.</w:t>
      </w:r>
    </w:p>
    <w:p w14:paraId="6E0B6217" w14:textId="77777777" w:rsidR="00C61A72" w:rsidRPr="00A23185" w:rsidRDefault="00C61A72" w:rsidP="00A23185">
      <w:pPr>
        <w:pStyle w:val="Heading2"/>
        <w:rPr>
          <w:rFonts w:cs="Times New Roman"/>
        </w:rPr>
      </w:pPr>
      <w:bookmarkStart w:id="22" w:name="_Toc105575314"/>
      <w:r w:rsidRPr="00A23185">
        <w:rPr>
          <w:rFonts w:cs="Times New Roman"/>
        </w:rPr>
        <w:t>3.1 Summary of RPT Standards</w:t>
      </w:r>
      <w:bookmarkEnd w:id="22"/>
      <w:r w:rsidRPr="00A23185">
        <w:rPr>
          <w:rFonts w:cs="Times New Roman"/>
        </w:rPr>
        <w:t xml:space="preserve"> </w:t>
      </w:r>
    </w:p>
    <w:p w14:paraId="45BEFB79" w14:textId="752530DA" w:rsidR="00C61A72" w:rsidRPr="00A23185" w:rsidRDefault="00C61A72" w:rsidP="00C61A72">
      <w:pPr>
        <w:spacing w:after="120"/>
        <w:rPr>
          <w:rFonts w:cs="Times New Roman"/>
          <w:color w:val="000000" w:themeColor="text1"/>
        </w:rPr>
      </w:pPr>
      <w:r w:rsidRPr="00A23185">
        <w:rPr>
          <w:rFonts w:cs="Times New Roman"/>
          <w:color w:val="000000" w:themeColor="text1"/>
          <w:u w:val="single"/>
        </w:rPr>
        <w:t>Retention</w:t>
      </w:r>
      <w:r w:rsidRPr="00A23185">
        <w:rPr>
          <w:rFonts w:cs="Times New Roman"/>
          <w:color w:val="000000" w:themeColor="text1"/>
        </w:rPr>
        <w:t xml:space="preserve">: A candidate for retention must demonstrate that </w:t>
      </w:r>
      <w:r w:rsidR="005D220E" w:rsidRPr="00A23185">
        <w:rPr>
          <w:rFonts w:cs="Times New Roman"/>
          <w:color w:val="000000" w:themeColor="text1"/>
        </w:rPr>
        <w:t>he or she has</w:t>
      </w:r>
      <w:r w:rsidRPr="00A23185">
        <w:rPr>
          <w:rFonts w:cs="Times New Roman"/>
          <w:color w:val="000000" w:themeColor="text1"/>
        </w:rPr>
        <w:t xml:space="preserve"> </w:t>
      </w:r>
      <w:r w:rsidRPr="00A23185">
        <w:rPr>
          <w:rFonts w:cs="Times New Roman"/>
          <w:i/>
          <w:color w:val="000000" w:themeColor="text1"/>
        </w:rPr>
        <w:t>reasonable potential</w:t>
      </w:r>
      <w:r w:rsidRPr="00A23185">
        <w:rPr>
          <w:rFonts w:cs="Times New Roman"/>
          <w:color w:val="000000" w:themeColor="text1"/>
        </w:rPr>
        <w:t xml:space="preserve"> for meeting the standards established for tenure. In addition, retention at the rank of assistant professor requires ratings of at least </w:t>
      </w:r>
      <w:r w:rsidRPr="00A23185">
        <w:rPr>
          <w:rFonts w:cs="Times New Roman"/>
          <w:i/>
          <w:color w:val="000000" w:themeColor="text1"/>
        </w:rPr>
        <w:t>effective</w:t>
      </w:r>
      <w:r w:rsidRPr="00A23185">
        <w:rPr>
          <w:rFonts w:cs="Times New Roman"/>
          <w:color w:val="000000" w:themeColor="text1"/>
        </w:rPr>
        <w:t xml:space="preserve"> in teaching, research, and service.</w:t>
      </w:r>
    </w:p>
    <w:p w14:paraId="4AC2392F" w14:textId="308EAC33" w:rsidR="00C61A72" w:rsidRPr="00A23185" w:rsidRDefault="00C61A72" w:rsidP="00C61A72">
      <w:pPr>
        <w:spacing w:after="120"/>
        <w:rPr>
          <w:rFonts w:cs="Times New Roman"/>
          <w:color w:val="000000" w:themeColor="text1"/>
        </w:rPr>
      </w:pPr>
      <w:r w:rsidRPr="00A23185">
        <w:rPr>
          <w:rFonts w:cs="Times New Roman"/>
          <w:color w:val="000000" w:themeColor="text1"/>
          <w:u w:val="single"/>
        </w:rPr>
        <w:t>Tenure</w:t>
      </w:r>
      <w:r w:rsidRPr="00A23185">
        <w:rPr>
          <w:rFonts w:cs="Times New Roman"/>
          <w:color w:val="000000" w:themeColor="text1"/>
        </w:rPr>
        <w:t xml:space="preserve">: A candidate for tenure must achieve ratings of </w:t>
      </w:r>
      <w:r w:rsidRPr="00A23185">
        <w:rPr>
          <w:rFonts w:cs="Times New Roman"/>
          <w:i/>
          <w:color w:val="000000" w:themeColor="text1"/>
        </w:rPr>
        <w:t>excellent</w:t>
      </w:r>
      <w:r w:rsidRPr="00A23185">
        <w:rPr>
          <w:rFonts w:cs="Times New Roman"/>
          <w:color w:val="000000" w:themeColor="text1"/>
        </w:rPr>
        <w:t xml:space="preserve"> in either research or teaching, at least </w:t>
      </w:r>
      <w:r w:rsidRPr="00A23185">
        <w:rPr>
          <w:rFonts w:cs="Times New Roman"/>
          <w:i/>
          <w:color w:val="000000" w:themeColor="text1"/>
        </w:rPr>
        <w:t>effective</w:t>
      </w:r>
      <w:r w:rsidRPr="00A23185">
        <w:rPr>
          <w:rFonts w:cs="Times New Roman"/>
          <w:color w:val="000000" w:themeColor="text1"/>
        </w:rPr>
        <w:t xml:space="preserve"> in the other, and at least </w:t>
      </w:r>
      <w:r w:rsidRPr="00A23185">
        <w:rPr>
          <w:rFonts w:cs="Times New Roman"/>
          <w:i/>
          <w:color w:val="000000" w:themeColor="text1"/>
        </w:rPr>
        <w:t>effective</w:t>
      </w:r>
      <w:r w:rsidRPr="00A23185">
        <w:rPr>
          <w:rFonts w:cs="Times New Roman"/>
          <w:color w:val="000000" w:themeColor="text1"/>
        </w:rPr>
        <w:t xml:space="preserve"> in service. </w:t>
      </w:r>
    </w:p>
    <w:p w14:paraId="18188CF4" w14:textId="5ACE1FF1" w:rsidR="00C61A72" w:rsidRPr="00A23185" w:rsidRDefault="00C61A72" w:rsidP="00C61A72">
      <w:pPr>
        <w:spacing w:after="120"/>
        <w:rPr>
          <w:rFonts w:cs="Times New Roman"/>
          <w:color w:val="000000" w:themeColor="text1"/>
        </w:rPr>
      </w:pPr>
      <w:r w:rsidRPr="00A23185">
        <w:rPr>
          <w:rFonts w:cs="Times New Roman"/>
          <w:color w:val="000000" w:themeColor="text1"/>
          <w:u w:val="single"/>
        </w:rPr>
        <w:t>Associate Professor</w:t>
      </w:r>
      <w:r w:rsidRPr="00A23185">
        <w:rPr>
          <w:rFonts w:cs="Times New Roman"/>
          <w:color w:val="000000" w:themeColor="text1"/>
        </w:rPr>
        <w:t xml:space="preserve">: </w:t>
      </w:r>
      <w:r w:rsidR="006F3602" w:rsidRPr="00A23185">
        <w:rPr>
          <w:rFonts w:cs="Times New Roman"/>
        </w:rPr>
        <w:t xml:space="preserve">A candidate for promotion to this rank requires that one has developed a broad reputation for </w:t>
      </w:r>
      <w:r w:rsidR="006F3602" w:rsidRPr="00A23185">
        <w:rPr>
          <w:rFonts w:cs="Times New Roman"/>
          <w:i/>
        </w:rPr>
        <w:t>high quality</w:t>
      </w:r>
      <w:r w:rsidR="006F3602" w:rsidRPr="00A23185">
        <w:rPr>
          <w:rFonts w:cs="Times New Roman"/>
        </w:rPr>
        <w:t xml:space="preserve"> research; demonstrated </w:t>
      </w:r>
      <w:r w:rsidR="006F3602" w:rsidRPr="00A23185">
        <w:rPr>
          <w:rFonts w:cs="Times New Roman"/>
          <w:i/>
        </w:rPr>
        <w:t>sustained effectiveness</w:t>
      </w:r>
      <w:r w:rsidR="006F3602" w:rsidRPr="00A23185">
        <w:rPr>
          <w:rFonts w:cs="Times New Roman"/>
        </w:rPr>
        <w:t xml:space="preserve"> in teaching; and performed </w:t>
      </w:r>
      <w:r w:rsidR="006F3602" w:rsidRPr="00A23185">
        <w:rPr>
          <w:rFonts w:cs="Times New Roman"/>
          <w:i/>
        </w:rPr>
        <w:t>effective</w:t>
      </w:r>
      <w:r w:rsidR="006F3602" w:rsidRPr="00A23185">
        <w:rPr>
          <w:rFonts w:cs="Times New Roman"/>
        </w:rPr>
        <w:t xml:space="preserve"> service in some combination of university, public, and professional settings.  The evidence presented must also demonstrate that the candidate has the ability to achieve the requirements for the rank of Professor in due course.</w:t>
      </w:r>
    </w:p>
    <w:p w14:paraId="00E42E0F" w14:textId="0000BD20" w:rsidR="00C61A72" w:rsidRPr="00A23185" w:rsidRDefault="00C61A72" w:rsidP="00C61A72">
      <w:pPr>
        <w:spacing w:after="120"/>
        <w:rPr>
          <w:rFonts w:cs="Times New Roman"/>
          <w:color w:val="000000" w:themeColor="text1"/>
        </w:rPr>
      </w:pPr>
      <w:r w:rsidRPr="00A23185">
        <w:rPr>
          <w:rFonts w:cs="Times New Roman"/>
          <w:color w:val="000000" w:themeColor="text1"/>
          <w:u w:val="single"/>
        </w:rPr>
        <w:t>Professor</w:t>
      </w:r>
      <w:r w:rsidRPr="00A23185">
        <w:rPr>
          <w:rFonts w:cs="Times New Roman"/>
          <w:color w:val="000000" w:themeColor="text1"/>
        </w:rPr>
        <w:t xml:space="preserve">: </w:t>
      </w:r>
      <w:r w:rsidR="006F3602" w:rsidRPr="00A23185">
        <w:rPr>
          <w:rFonts w:cs="Times New Roman"/>
        </w:rPr>
        <w:t xml:space="preserve">A candidate for promotion to this rank must achieve ratings of </w:t>
      </w:r>
      <w:r w:rsidR="006F3602" w:rsidRPr="00A23185">
        <w:rPr>
          <w:rFonts w:cs="Times New Roman"/>
          <w:i/>
        </w:rPr>
        <w:t xml:space="preserve">sustained </w:t>
      </w:r>
      <w:r w:rsidR="006F3602" w:rsidRPr="00A23185">
        <w:rPr>
          <w:rFonts w:cs="Times New Roman"/>
          <w:i/>
          <w:iCs/>
        </w:rPr>
        <w:t>excellence</w:t>
      </w:r>
      <w:r w:rsidR="006F3602" w:rsidRPr="00A23185">
        <w:rPr>
          <w:rFonts w:cs="Times New Roman"/>
        </w:rPr>
        <w:t xml:space="preserve"> in research/creative activity resulting in a national and international reputation in his or her field, at least </w:t>
      </w:r>
      <w:r w:rsidR="006F3602" w:rsidRPr="00A23185">
        <w:rPr>
          <w:rFonts w:cs="Times New Roman"/>
          <w:i/>
        </w:rPr>
        <w:t xml:space="preserve">sustained </w:t>
      </w:r>
      <w:r w:rsidR="006F3602" w:rsidRPr="00A23185">
        <w:rPr>
          <w:rFonts w:cs="Times New Roman"/>
          <w:i/>
          <w:iCs/>
        </w:rPr>
        <w:t xml:space="preserve">effectiveness </w:t>
      </w:r>
      <w:r w:rsidR="006F3602" w:rsidRPr="00A23185">
        <w:rPr>
          <w:rFonts w:cs="Times New Roman"/>
        </w:rPr>
        <w:t xml:space="preserve">in teaching, and at least </w:t>
      </w:r>
      <w:r w:rsidR="006F3602" w:rsidRPr="00A23185">
        <w:rPr>
          <w:rFonts w:cs="Times New Roman"/>
          <w:i/>
        </w:rPr>
        <w:t xml:space="preserve">sustained </w:t>
      </w:r>
      <w:r w:rsidR="006F3602" w:rsidRPr="00A23185">
        <w:rPr>
          <w:rFonts w:cs="Times New Roman"/>
          <w:i/>
          <w:iCs/>
        </w:rPr>
        <w:t>effectiveness</w:t>
      </w:r>
      <w:r w:rsidR="006F3602" w:rsidRPr="00A23185">
        <w:rPr>
          <w:rFonts w:cs="Times New Roman"/>
        </w:rPr>
        <w:t xml:space="preserve"> in service.</w:t>
      </w:r>
    </w:p>
    <w:p w14:paraId="2032DA18" w14:textId="3AB3F1BF" w:rsidR="00C61A72" w:rsidRPr="00A23185" w:rsidRDefault="00C61A72" w:rsidP="00A23185">
      <w:pPr>
        <w:spacing w:after="120"/>
        <w:rPr>
          <w:rFonts w:cs="Times New Roman"/>
          <w:b/>
          <w:bCs/>
          <w:color w:val="000000" w:themeColor="text1"/>
        </w:rPr>
      </w:pPr>
      <w:r w:rsidRPr="00A23185">
        <w:rPr>
          <w:rFonts w:cs="Times New Roman"/>
          <w:color w:val="000000" w:themeColor="text1"/>
        </w:rPr>
        <w:t>The evidence must demonstrate continuing professional growth at a level appropriate to the rank of Professor.</w:t>
      </w:r>
      <w:r w:rsidRPr="00A23185">
        <w:rPr>
          <w:rFonts w:cs="Times New Roman"/>
          <w:b/>
          <w:bCs/>
          <w:color w:val="000000" w:themeColor="text1"/>
        </w:rPr>
        <w:br w:type="page"/>
      </w:r>
    </w:p>
    <w:p w14:paraId="59E59D5D" w14:textId="77777777" w:rsidR="00C61A72" w:rsidRPr="00A23185" w:rsidRDefault="00C61A72" w:rsidP="00A23185">
      <w:pPr>
        <w:pStyle w:val="Heading2"/>
        <w:rPr>
          <w:rFonts w:cs="Times New Roman"/>
          <w:color w:val="000000" w:themeColor="text1"/>
          <w:u w:val="single"/>
        </w:rPr>
      </w:pPr>
      <w:bookmarkStart w:id="23" w:name="_Toc105575315"/>
      <w:r w:rsidRPr="00A23185">
        <w:rPr>
          <w:rFonts w:cs="Times New Roman"/>
          <w:color w:val="000000" w:themeColor="text1"/>
        </w:rPr>
        <w:lastRenderedPageBreak/>
        <w:t xml:space="preserve">3.2 </w:t>
      </w:r>
      <w:r w:rsidRPr="00A23185">
        <w:rPr>
          <w:rFonts w:cs="Times New Roman"/>
        </w:rPr>
        <w:t>Evaluation of Research</w:t>
      </w:r>
      <w:bookmarkEnd w:id="23"/>
    </w:p>
    <w:p w14:paraId="58D2E009" w14:textId="1B636D1E" w:rsidR="00C61A72" w:rsidRPr="00A23185" w:rsidRDefault="00C61A72" w:rsidP="00C61A72">
      <w:pPr>
        <w:rPr>
          <w:rFonts w:cs="Times New Roman"/>
          <w:b/>
          <w:bCs/>
          <w:u w:val="single"/>
        </w:rPr>
      </w:pPr>
      <w:r w:rsidRPr="00A23185">
        <w:rPr>
          <w:rFonts w:cs="Times New Roman"/>
        </w:rPr>
        <w:t>Judgments about a candidate’s research are based on both the quality and quantity of research and their relevance to the academic community.</w:t>
      </w:r>
      <w:r w:rsidR="00917E8D" w:rsidRPr="00A23185">
        <w:rPr>
          <w:rFonts w:cs="Times New Roman"/>
        </w:rPr>
        <w:t xml:space="preserve"> </w:t>
      </w:r>
      <w:r w:rsidRPr="00A23185">
        <w:rPr>
          <w:rFonts w:cs="Times New Roman"/>
        </w:rPr>
        <w:t>The characteristics of productive research, however, differ depending on the candidate’s area(s) of specialization and professional goals.</w:t>
      </w:r>
      <w:r w:rsidR="00917E8D" w:rsidRPr="00A23185">
        <w:rPr>
          <w:rFonts w:cs="Times New Roman"/>
        </w:rPr>
        <w:t xml:space="preserve"> </w:t>
      </w:r>
      <w:r w:rsidRPr="00A23185">
        <w:rPr>
          <w:rFonts w:cs="Times New Roman"/>
        </w:rPr>
        <w:t>Assessments of faculty research in the RPT process reflect professional judgments that take into account the quality and quantity of contributions, the nature of the work, and the professional context of the candidate.</w:t>
      </w:r>
      <w:r w:rsidR="00917E8D" w:rsidRPr="00A23185">
        <w:rPr>
          <w:rFonts w:cs="Times New Roman"/>
        </w:rPr>
        <w:t xml:space="preserve"> </w:t>
      </w:r>
    </w:p>
    <w:p w14:paraId="0EABD0CF" w14:textId="3E5CEB67" w:rsidR="0040493E" w:rsidRPr="00A23185" w:rsidRDefault="00C61A72" w:rsidP="00C43C2B">
      <w:pPr>
        <w:pStyle w:val="ListParagraph"/>
        <w:numPr>
          <w:ilvl w:val="0"/>
          <w:numId w:val="9"/>
        </w:numPr>
        <w:rPr>
          <w:rFonts w:cs="Times New Roman"/>
          <w:color w:val="000000" w:themeColor="text1"/>
          <w:u w:val="single"/>
        </w:rPr>
      </w:pPr>
      <w:r w:rsidRPr="00A23185">
        <w:rPr>
          <w:rFonts w:cs="Times New Roman"/>
          <w:color w:val="000000" w:themeColor="text1"/>
          <w:u w:val="single"/>
        </w:rPr>
        <w:t xml:space="preserve">Description of </w:t>
      </w:r>
      <w:r w:rsidR="0040518A" w:rsidRPr="00A23185">
        <w:rPr>
          <w:rFonts w:cs="Times New Roman"/>
          <w:color w:val="000000" w:themeColor="text1"/>
          <w:u w:val="single"/>
        </w:rPr>
        <w:t>R</w:t>
      </w:r>
      <w:r w:rsidRPr="00A23185">
        <w:rPr>
          <w:rFonts w:cs="Times New Roman"/>
          <w:color w:val="000000" w:themeColor="text1"/>
          <w:u w:val="single"/>
        </w:rPr>
        <w:t>esearch</w:t>
      </w:r>
    </w:p>
    <w:p w14:paraId="197816EE" w14:textId="505DE9A5" w:rsidR="00C61A72" w:rsidRPr="00A23185" w:rsidRDefault="00C61A72" w:rsidP="0040493E">
      <w:pPr>
        <w:ind w:left="720"/>
        <w:rPr>
          <w:rFonts w:cs="Times New Roman"/>
          <w:color w:val="000000" w:themeColor="text1"/>
        </w:rPr>
      </w:pPr>
      <w:r w:rsidRPr="00A23185">
        <w:rPr>
          <w:rFonts w:cs="Times New Roman"/>
          <w:color w:val="000000" w:themeColor="text1"/>
        </w:rPr>
        <w:t>Research may vary depending on the candidate’s area(s) of specialization and professional goals. Research may consist of a wide range of work, including but not limited to: scholarly books, chapters, and articles; theatre criticism; dramaturgical work; creation of new plays; professional theatre production work—acting, directing, coaching, design (e.g., of sets, costumes, properties, lighting, sound, projections, or multi-media), technical direction, stage management; or community-engaged research.</w:t>
      </w:r>
    </w:p>
    <w:p w14:paraId="2F146D06" w14:textId="3DD93F4D" w:rsidR="00C61A72" w:rsidRPr="00A23185" w:rsidRDefault="00C61A72" w:rsidP="0040493E">
      <w:pPr>
        <w:ind w:left="720"/>
        <w:rPr>
          <w:rFonts w:cs="Times New Roman"/>
          <w:color w:val="000000" w:themeColor="text1"/>
        </w:rPr>
      </w:pPr>
      <w:r w:rsidRPr="00A23185">
        <w:rPr>
          <w:rFonts w:cs="Times New Roman"/>
          <w:color w:val="000000" w:themeColor="text1"/>
        </w:rPr>
        <w:t xml:space="preserve">A work’s quality includes such elements as its objectives and significance (particularly as described by the candidate), its scope, and its relevance to the academic community or professional community. </w:t>
      </w:r>
    </w:p>
    <w:p w14:paraId="3DA73A60" w14:textId="33E41142" w:rsidR="00C61A72" w:rsidRPr="00A23185" w:rsidRDefault="00C61A72" w:rsidP="0040493E">
      <w:pPr>
        <w:ind w:left="720"/>
        <w:rPr>
          <w:rFonts w:cs="Times New Roman"/>
          <w:color w:val="000000" w:themeColor="text1"/>
        </w:rPr>
      </w:pPr>
      <w:r w:rsidRPr="00A23185">
        <w:rPr>
          <w:rFonts w:cs="Times New Roman"/>
          <w:color w:val="000000" w:themeColor="text1"/>
        </w:rPr>
        <w:t>Research funding may also play an important role in one’s research. All successful as well as unsuccessful efforts to secure research funding will be considered as contributing positively toward a candidate</w:t>
      </w:r>
      <w:r w:rsidR="00C3603F" w:rsidRPr="00A23185">
        <w:rPr>
          <w:rFonts w:cs="Times New Roman"/>
          <w:color w:val="000000" w:themeColor="text1"/>
        </w:rPr>
        <w:t>’</w:t>
      </w:r>
      <w:r w:rsidRPr="00A23185">
        <w:rPr>
          <w:rFonts w:cs="Times New Roman"/>
          <w:color w:val="000000" w:themeColor="text1"/>
        </w:rPr>
        <w:t xml:space="preserve">s record of research. </w:t>
      </w:r>
    </w:p>
    <w:p w14:paraId="53773B62" w14:textId="77777777" w:rsidR="00C61A72" w:rsidRPr="00A23185" w:rsidRDefault="00C61A72" w:rsidP="0040493E">
      <w:pPr>
        <w:ind w:left="720"/>
        <w:rPr>
          <w:rFonts w:cs="Times New Roman"/>
          <w:color w:val="000000" w:themeColor="text1"/>
        </w:rPr>
      </w:pPr>
      <w:r w:rsidRPr="00A23185">
        <w:rPr>
          <w:rFonts w:cs="Times New Roman"/>
          <w:i/>
          <w:color w:val="000000" w:themeColor="text1"/>
        </w:rPr>
        <w:t>Quantity</w:t>
      </w:r>
      <w:r w:rsidRPr="00A23185">
        <w:rPr>
          <w:rFonts w:cs="Times New Roman"/>
          <w:color w:val="000000" w:themeColor="text1"/>
        </w:rPr>
        <w:t>:</w:t>
      </w:r>
      <w:r w:rsidRPr="00A23185">
        <w:rPr>
          <w:rFonts w:cs="Times New Roman"/>
          <w:i/>
          <w:color w:val="000000" w:themeColor="text1"/>
        </w:rPr>
        <w:t xml:space="preserve"> </w:t>
      </w:r>
      <w:r w:rsidRPr="00A23185">
        <w:rPr>
          <w:rFonts w:cs="Times New Roman"/>
          <w:color w:val="000000" w:themeColor="text1"/>
        </w:rPr>
        <w:t>Faculty members are expected to demonstrate an extended record of activity commensurate with their rank. While a specific number of activities is not mandated, quantity is one measure of accomplishment, a sign of ongoing engagement and substantive exploration within the field.</w:t>
      </w:r>
    </w:p>
    <w:p w14:paraId="202DF585" w14:textId="77777777" w:rsidR="00C61A72" w:rsidRPr="00A23185" w:rsidRDefault="00C61A72" w:rsidP="0040493E">
      <w:pPr>
        <w:ind w:left="720"/>
        <w:rPr>
          <w:rFonts w:cs="Times New Roman"/>
          <w:color w:val="000000" w:themeColor="text1"/>
        </w:rPr>
      </w:pPr>
      <w:r w:rsidRPr="00A23185">
        <w:rPr>
          <w:rFonts w:cs="Times New Roman"/>
          <w:i/>
          <w:color w:val="000000" w:themeColor="text1"/>
        </w:rPr>
        <w:t>Quality</w:t>
      </w:r>
      <w:r w:rsidRPr="00A23185">
        <w:rPr>
          <w:rFonts w:cs="Times New Roman"/>
          <w:color w:val="000000" w:themeColor="text1"/>
        </w:rPr>
        <w:t>: Quality will be evaluated on the basis of the following:</w:t>
      </w:r>
    </w:p>
    <w:p w14:paraId="1E30BDC5" w14:textId="77777777" w:rsidR="00C61A72" w:rsidRPr="00A23185" w:rsidRDefault="00C61A72" w:rsidP="00C43C2B">
      <w:pPr>
        <w:pStyle w:val="ListParagraph"/>
        <w:numPr>
          <w:ilvl w:val="0"/>
          <w:numId w:val="12"/>
        </w:numPr>
        <w:rPr>
          <w:rFonts w:cs="Times New Roman"/>
          <w:b/>
        </w:rPr>
      </w:pPr>
      <w:r w:rsidRPr="00A23185">
        <w:rPr>
          <w:rFonts w:cs="Times New Roman"/>
          <w:i/>
        </w:rPr>
        <w:t>Scope</w:t>
      </w:r>
      <w:r w:rsidRPr="00A23185">
        <w:rPr>
          <w:rFonts w:cs="Times New Roman"/>
        </w:rPr>
        <w:t>. A work may be evaluated according to its national or international, regional, or local distribution. A work may be evaluated according to its breadth or depth of impact. Research may, for example, create new knowledge, synthesize existing knowledge in a new way, present new descriptive evidence, summarize or otherwise apply existing knowledge, or comment upon or critique existing knowledge.</w:t>
      </w:r>
    </w:p>
    <w:p w14:paraId="4EECE8DC" w14:textId="0B8ED927" w:rsidR="00C61A72" w:rsidRPr="00A23185" w:rsidRDefault="00C61A72" w:rsidP="00C43C2B">
      <w:pPr>
        <w:pStyle w:val="ListParagraph"/>
        <w:numPr>
          <w:ilvl w:val="0"/>
          <w:numId w:val="12"/>
        </w:numPr>
        <w:rPr>
          <w:rFonts w:cs="Times New Roman"/>
        </w:rPr>
      </w:pPr>
      <w:r w:rsidRPr="00A23185">
        <w:rPr>
          <w:rFonts w:cs="Times New Roman"/>
          <w:i/>
          <w:color w:val="000000" w:themeColor="text1"/>
        </w:rPr>
        <w:t>Relevance to the academic community or professional community</w:t>
      </w:r>
      <w:r w:rsidRPr="00A23185">
        <w:rPr>
          <w:rFonts w:cs="Times New Roman"/>
          <w:color w:val="000000" w:themeColor="text1"/>
        </w:rPr>
        <w:t xml:space="preserve">. A work’s relevance may be evaluated by assessing its clarity, sophistication, persuasiveness, creativity, or potential or proven influence. </w:t>
      </w:r>
    </w:p>
    <w:p w14:paraId="71AE25E6" w14:textId="09E67D56" w:rsidR="00C61A72" w:rsidRPr="00A23185" w:rsidRDefault="0040518A" w:rsidP="00C43C2B">
      <w:pPr>
        <w:pStyle w:val="ListParagraph"/>
        <w:numPr>
          <w:ilvl w:val="0"/>
          <w:numId w:val="9"/>
        </w:numPr>
        <w:rPr>
          <w:b/>
          <w:bCs/>
          <w:u w:val="single"/>
        </w:rPr>
      </w:pPr>
      <w:r w:rsidRPr="00A23185">
        <w:rPr>
          <w:u w:val="single"/>
        </w:rPr>
        <w:t>Summary Rating S</w:t>
      </w:r>
      <w:r w:rsidR="00C61A72" w:rsidRPr="00A23185">
        <w:rPr>
          <w:u w:val="single"/>
        </w:rPr>
        <w:t xml:space="preserve">cale for </w:t>
      </w:r>
      <w:r w:rsidRPr="00A23185">
        <w:rPr>
          <w:u w:val="single"/>
        </w:rPr>
        <w:t>R</w:t>
      </w:r>
      <w:r w:rsidR="00C61A72" w:rsidRPr="00A23185">
        <w:rPr>
          <w:u w:val="single"/>
        </w:rPr>
        <w:t>esearch</w:t>
      </w:r>
    </w:p>
    <w:p w14:paraId="40F0CA90" w14:textId="77777777" w:rsidR="00C61A72" w:rsidRPr="00A23185" w:rsidRDefault="00C61A72" w:rsidP="00A23185">
      <w:pPr>
        <w:ind w:left="720"/>
        <w:rPr>
          <w:b/>
        </w:rPr>
      </w:pPr>
      <w:r w:rsidRPr="00A23185">
        <w:t>Ratings on the three-point scale below reflect the joint consideration of quantity and quality of research as described above.</w:t>
      </w:r>
    </w:p>
    <w:p w14:paraId="7097C044" w14:textId="77777777" w:rsidR="00C61A72" w:rsidRPr="00A23185" w:rsidRDefault="00C61A72" w:rsidP="00A23185">
      <w:pPr>
        <w:ind w:left="720"/>
        <w:rPr>
          <w:b/>
        </w:rPr>
      </w:pPr>
      <w:r w:rsidRPr="00A23185">
        <w:rPr>
          <w:i/>
        </w:rPr>
        <w:t>Excellent</w:t>
      </w:r>
      <w:r w:rsidRPr="00A23185">
        <w:t xml:space="preserve">: The candidate has made substantial, sustained contributions in one or more topic areas of research. The quantity and quality of research reflect a coherent and </w:t>
      </w:r>
      <w:r w:rsidRPr="00A23185">
        <w:lastRenderedPageBreak/>
        <w:t>substantial agenda in at least one topic area. The candidate has established an outstanding and extended record of research recognized at the national or international level.</w:t>
      </w:r>
    </w:p>
    <w:p w14:paraId="08B7D543" w14:textId="77777777" w:rsidR="00C61A72" w:rsidRPr="00A23185" w:rsidRDefault="00C61A72" w:rsidP="0040493E">
      <w:pPr>
        <w:ind w:left="720"/>
        <w:rPr>
          <w:rFonts w:cs="Times New Roman"/>
          <w:color w:val="000000" w:themeColor="text1"/>
        </w:rPr>
      </w:pPr>
      <w:r w:rsidRPr="00A23185">
        <w:rPr>
          <w:rFonts w:cs="Times New Roman"/>
          <w:i/>
          <w:color w:val="000000" w:themeColor="text1"/>
        </w:rPr>
        <w:t>Effective</w:t>
      </w:r>
      <w:r w:rsidRPr="00A23185">
        <w:rPr>
          <w:rFonts w:cs="Times New Roman"/>
          <w:color w:val="000000" w:themeColor="text1"/>
        </w:rPr>
        <w:t xml:space="preserve">: </w:t>
      </w:r>
      <w:r w:rsidRPr="00A23185">
        <w:rPr>
          <w:rFonts w:cs="Times New Roman"/>
        </w:rPr>
        <w:t xml:space="preserve">The candidate has made acceptable, sustained contributions in one or more topic areas of research. The quality and quantity of research reflect a coherent agenda of work and suggest that significant contributions will be made over time. </w:t>
      </w:r>
      <w:r w:rsidRPr="00A23185">
        <w:rPr>
          <w:rFonts w:cs="Times New Roman"/>
          <w:color w:val="000000" w:themeColor="text1"/>
        </w:rPr>
        <w:t>The candidate has established a respectable record of research at least at the local or regional level.</w:t>
      </w:r>
    </w:p>
    <w:p w14:paraId="0F7D15D4" w14:textId="77777777" w:rsidR="00C61A72" w:rsidRPr="00A23185" w:rsidRDefault="00C61A72" w:rsidP="0040493E">
      <w:pPr>
        <w:ind w:left="720"/>
        <w:rPr>
          <w:rFonts w:cs="Times New Roman"/>
          <w:color w:val="000000" w:themeColor="text1"/>
        </w:rPr>
      </w:pPr>
      <w:r w:rsidRPr="00A23185">
        <w:rPr>
          <w:rFonts w:cs="Times New Roman"/>
          <w:i/>
          <w:color w:val="000000" w:themeColor="text1"/>
        </w:rPr>
        <w:t>Not Satisfactory</w:t>
      </w:r>
      <w:r w:rsidRPr="00A23185">
        <w:rPr>
          <w:rFonts w:cs="Times New Roman"/>
          <w:color w:val="000000" w:themeColor="text1"/>
        </w:rPr>
        <w:t>: The candidate has made insufficient contributions in research</w:t>
      </w:r>
      <w:r w:rsidRPr="00A23185">
        <w:rPr>
          <w:rFonts w:cs="Times New Roman"/>
        </w:rPr>
        <w:t xml:space="preserve">. </w:t>
      </w:r>
    </w:p>
    <w:p w14:paraId="4CBB191E" w14:textId="77777777" w:rsidR="00C61A72" w:rsidRPr="00A23185" w:rsidRDefault="00C61A72" w:rsidP="00A23185">
      <w:pPr>
        <w:pStyle w:val="Heading2"/>
        <w:rPr>
          <w:rFonts w:cs="Times New Roman"/>
          <w:u w:val="single"/>
        </w:rPr>
      </w:pPr>
      <w:bookmarkStart w:id="24" w:name="_Toc105575316"/>
      <w:r w:rsidRPr="00A23185">
        <w:rPr>
          <w:rFonts w:cs="Times New Roman"/>
        </w:rPr>
        <w:t>3.3 Evaluation of Teaching</w:t>
      </w:r>
      <w:bookmarkEnd w:id="24"/>
    </w:p>
    <w:p w14:paraId="40BF6918" w14:textId="022D5316" w:rsidR="00C61A72" w:rsidRPr="00A23185" w:rsidRDefault="00C61A72" w:rsidP="00C61A72">
      <w:pPr>
        <w:rPr>
          <w:rFonts w:cs="Times New Roman"/>
        </w:rPr>
      </w:pPr>
      <w:r w:rsidRPr="00A23185">
        <w:rPr>
          <w:rFonts w:cs="Times New Roman"/>
        </w:rPr>
        <w:t xml:space="preserve">Within the University system, the term </w:t>
      </w:r>
      <w:r w:rsidRPr="00A23185">
        <w:rPr>
          <w:rFonts w:cs="Times New Roman"/>
          <w:i/>
        </w:rPr>
        <w:t>teaching</w:t>
      </w:r>
      <w:r w:rsidRPr="00A23185">
        <w:rPr>
          <w:rFonts w:cs="Times New Roman"/>
        </w:rPr>
        <w:t xml:space="preserve"> refers to regularly scheduled instruction, curriculum and program development, directing undergraduate and/or graduate student work, and counseling and advising of students in general. There are therefore three components of teaching: (1) course instruction, (2) curriculum and program development, and (3) student advising and mentoring. Given this Department’s mission, additional teaching activities are recognized in a fourth category.</w:t>
      </w:r>
    </w:p>
    <w:p w14:paraId="6A630B7B" w14:textId="27310E17" w:rsidR="0040493E" w:rsidRPr="00A23185" w:rsidRDefault="00E81431" w:rsidP="00C43C2B">
      <w:pPr>
        <w:pStyle w:val="ListParagraph"/>
        <w:numPr>
          <w:ilvl w:val="0"/>
          <w:numId w:val="6"/>
        </w:numPr>
        <w:rPr>
          <w:rFonts w:cs="Times New Roman"/>
          <w:u w:val="single"/>
        </w:rPr>
      </w:pPr>
      <w:r w:rsidRPr="00A23185">
        <w:rPr>
          <w:rFonts w:cs="Times New Roman"/>
          <w:u w:val="single"/>
        </w:rPr>
        <w:t>Description of Teaching</w:t>
      </w:r>
    </w:p>
    <w:p w14:paraId="215CFF0F" w14:textId="1D0E71AC" w:rsidR="00A848BA" w:rsidRPr="00A23185" w:rsidRDefault="0040518A" w:rsidP="0040493E">
      <w:pPr>
        <w:ind w:left="720"/>
        <w:rPr>
          <w:rFonts w:cs="Times New Roman"/>
          <w:i/>
          <w:iCs/>
        </w:rPr>
      </w:pPr>
      <w:r w:rsidRPr="00A23185">
        <w:rPr>
          <w:rFonts w:cs="Times New Roman"/>
          <w:i/>
          <w:iCs/>
        </w:rPr>
        <w:t>Course I</w:t>
      </w:r>
      <w:r w:rsidR="00A848BA" w:rsidRPr="00A23185">
        <w:rPr>
          <w:rFonts w:cs="Times New Roman"/>
          <w:i/>
          <w:iCs/>
        </w:rPr>
        <w:t>nstruction</w:t>
      </w:r>
    </w:p>
    <w:p w14:paraId="5C1B9A0C" w14:textId="62E96B2D" w:rsidR="00C61A72" w:rsidRPr="00A23185" w:rsidRDefault="00C61A72" w:rsidP="0040493E">
      <w:pPr>
        <w:pStyle w:val="ListParagraph"/>
        <w:rPr>
          <w:rFonts w:cs="Times New Roman"/>
        </w:rPr>
      </w:pPr>
      <w:r w:rsidRPr="00A23185">
        <w:rPr>
          <w:rFonts w:cs="Times New Roman"/>
        </w:rPr>
        <w:t>Course instruction encompasses (a) didactic classroom instruction; (b) online and distance education teaching; (c) the organization and facilitation of seminars and workshops that are related to curriculum needs; (d) studio teaching, (e) private instruction, and (f) independent instruction involving one or more students on special topics.</w:t>
      </w:r>
      <w:r w:rsidR="00917E8D" w:rsidRPr="00A23185">
        <w:rPr>
          <w:rFonts w:cs="Times New Roman"/>
        </w:rPr>
        <w:t xml:space="preserve"> </w:t>
      </w:r>
      <w:r w:rsidRPr="00A23185">
        <w:rPr>
          <w:rFonts w:cs="Times New Roman"/>
        </w:rPr>
        <w:t xml:space="preserve">Specific sources of information to evaluate the candidate’s course instruction shall include: (a) the candidate’s statement of teaching philosophy as found in his or her personal statement; (b) peer review of the candidate’s syllabi, assignments, and other teaching materials; (c) peer observation of the candidate’s course instruction, seminars, workshops, and other public presentations; (d) information from student course evaluations; and (e) Student </w:t>
      </w:r>
      <w:r w:rsidR="00A85D0D" w:rsidRPr="00A23185">
        <w:rPr>
          <w:rFonts w:cs="Times New Roman"/>
        </w:rPr>
        <w:t xml:space="preserve">RPT </w:t>
      </w:r>
      <w:r w:rsidRPr="00A23185">
        <w:rPr>
          <w:rFonts w:cs="Times New Roman"/>
        </w:rPr>
        <w:t>Advisory Committee (</w:t>
      </w:r>
      <w:r w:rsidR="00F32C27" w:rsidRPr="00A23185">
        <w:rPr>
          <w:rFonts w:cs="Times New Roman"/>
        </w:rPr>
        <w:t>RPT-SAC</w:t>
      </w:r>
      <w:r w:rsidRPr="00A23185">
        <w:rPr>
          <w:rFonts w:cs="Times New Roman"/>
        </w:rPr>
        <w:t>) reports.</w:t>
      </w:r>
      <w:r w:rsidR="00917E8D" w:rsidRPr="00A23185">
        <w:rPr>
          <w:rFonts w:cs="Times New Roman"/>
        </w:rPr>
        <w:t xml:space="preserve"> </w:t>
      </w:r>
      <w:r w:rsidRPr="00A23185">
        <w:rPr>
          <w:rFonts w:cs="Times New Roman"/>
        </w:rPr>
        <w:t xml:space="preserve">Other information about teaching, including, for example, a teaching portfolio, teaching awards </w:t>
      </w:r>
      <w:r w:rsidRPr="00A23185">
        <w:rPr>
          <w:rFonts w:cs="Times New Roman"/>
          <w:color w:val="000000" w:themeColor="text1"/>
        </w:rPr>
        <w:t>or other college, university, state, regional, or national recognitions for teaching</w:t>
      </w:r>
      <w:r w:rsidRPr="00A23185">
        <w:rPr>
          <w:rFonts w:cs="Times New Roman"/>
        </w:rPr>
        <w:t>, or any evaluation of the candidate’s teaching done by personnel from the University’s Center for Teaching and Learning Excellence (CTLE) may also be included if the candidate so chooses.</w:t>
      </w:r>
    </w:p>
    <w:p w14:paraId="29F19BB9" w14:textId="086E274D" w:rsidR="00C61A72" w:rsidRPr="00A23185" w:rsidRDefault="0040518A" w:rsidP="0040493E">
      <w:pPr>
        <w:ind w:left="720"/>
        <w:rPr>
          <w:rFonts w:cs="Times New Roman"/>
          <w:i/>
          <w:iCs/>
        </w:rPr>
      </w:pPr>
      <w:r w:rsidRPr="00A23185">
        <w:rPr>
          <w:rFonts w:cs="Times New Roman"/>
          <w:i/>
          <w:iCs/>
        </w:rPr>
        <w:t>Curriculum and Program D</w:t>
      </w:r>
      <w:r w:rsidR="00C61A72" w:rsidRPr="00A23185">
        <w:rPr>
          <w:rFonts w:cs="Times New Roman"/>
          <w:i/>
          <w:iCs/>
        </w:rPr>
        <w:t>evelopment</w:t>
      </w:r>
    </w:p>
    <w:p w14:paraId="34EFC81F" w14:textId="7A249613" w:rsidR="00C61A72" w:rsidRPr="00A23185" w:rsidRDefault="00C61A72" w:rsidP="0040493E">
      <w:pPr>
        <w:pStyle w:val="BodyTextIndent"/>
        <w:spacing w:after="120" w:line="240" w:lineRule="auto"/>
        <w:ind w:left="720" w:firstLine="0"/>
      </w:pPr>
      <w:r w:rsidRPr="00A23185">
        <w:t>Academic programs require significant investments of faculty time in ongoing curriculum/program development and maintenance.</w:t>
      </w:r>
      <w:r w:rsidR="00917E8D" w:rsidRPr="00A23185">
        <w:t xml:space="preserve"> </w:t>
      </w:r>
      <w:r w:rsidRPr="00A23185">
        <w:t>The contributions of a candidate to such efforts, beyond regular teaching assignments, may therefore be considered as part of contributions in the area of teaching.</w:t>
      </w:r>
      <w:r w:rsidR="00917E8D" w:rsidRPr="00A23185">
        <w:t xml:space="preserve"> </w:t>
      </w:r>
      <w:r w:rsidRPr="00A23185">
        <w:t xml:space="preserve">Examples of these kinds of contributions include the development and teaching of new and novel courses and the publication of textbooks or other teaching materials. It also may include </w:t>
      </w:r>
      <w:r w:rsidRPr="00A23185">
        <w:rPr>
          <w:color w:val="000000" w:themeColor="text1"/>
        </w:rPr>
        <w:t xml:space="preserve">participating at the Department, College, and University levels in activities that enhance teaching effectiveness (e.g., attending lectures and seminars; completing university and other courses that enrich knowledge or </w:t>
      </w:r>
      <w:r w:rsidRPr="00A23185">
        <w:rPr>
          <w:color w:val="000000" w:themeColor="text1"/>
        </w:rPr>
        <w:lastRenderedPageBreak/>
        <w:t>skills; participating in interdisciplinary courses; engaging in guest teaching; or co-teaching across disciplines and departments).</w:t>
      </w:r>
    </w:p>
    <w:p w14:paraId="57D8C620" w14:textId="1E06879F" w:rsidR="00C61A72" w:rsidRPr="00A23185" w:rsidRDefault="0040518A" w:rsidP="0040493E">
      <w:pPr>
        <w:ind w:left="720"/>
        <w:rPr>
          <w:rFonts w:cs="Times New Roman"/>
          <w:i/>
          <w:iCs/>
        </w:rPr>
      </w:pPr>
      <w:r w:rsidRPr="00A23185">
        <w:rPr>
          <w:rFonts w:cs="Times New Roman"/>
          <w:i/>
          <w:iCs/>
        </w:rPr>
        <w:t>Student Advising and M</w:t>
      </w:r>
      <w:r w:rsidR="00C61A72" w:rsidRPr="00A23185">
        <w:rPr>
          <w:rFonts w:cs="Times New Roman"/>
          <w:i/>
          <w:iCs/>
        </w:rPr>
        <w:t>entoring</w:t>
      </w:r>
      <w:r w:rsidR="00917E8D" w:rsidRPr="00A23185">
        <w:rPr>
          <w:rFonts w:cs="Times New Roman"/>
          <w:i/>
          <w:iCs/>
        </w:rPr>
        <w:t xml:space="preserve"> </w:t>
      </w:r>
    </w:p>
    <w:p w14:paraId="4E3E78B1" w14:textId="06F014DC" w:rsidR="00C61A72" w:rsidRPr="00A23185" w:rsidRDefault="00C61A72" w:rsidP="0040493E">
      <w:pPr>
        <w:pStyle w:val="BodyTextIndent"/>
        <w:spacing w:after="120" w:line="240" w:lineRule="auto"/>
        <w:ind w:left="720" w:firstLine="0"/>
      </w:pPr>
      <w:r w:rsidRPr="00A23185">
        <w:t>Work with undergraduate and graduate students outside of the classroom is also an important component of teaching.</w:t>
      </w:r>
      <w:r w:rsidR="00917E8D" w:rsidRPr="00A23185">
        <w:t xml:space="preserve"> </w:t>
      </w:r>
      <w:r w:rsidRPr="00A23185">
        <w:t xml:space="preserve">Activities of primary importance in this area include (1) general student advising and mentoring; (2) chairing and serving on graduate student committees; and (3) including students in research, </w:t>
      </w:r>
      <w:r w:rsidRPr="00A23185">
        <w:rPr>
          <w:i/>
        </w:rPr>
        <w:t>e.g.</w:t>
      </w:r>
      <w:r w:rsidRPr="00A23185">
        <w:t xml:space="preserve">, as collaborators in </w:t>
      </w:r>
      <w:r w:rsidR="00EC1B6F" w:rsidRPr="00A23185">
        <w:t>research projects</w:t>
      </w:r>
      <w:r w:rsidRPr="00A23185">
        <w:t>.</w:t>
      </w:r>
      <w:r w:rsidR="00917E8D" w:rsidRPr="00A23185">
        <w:t xml:space="preserve"> </w:t>
      </w:r>
      <w:r w:rsidRPr="00A23185">
        <w:t>Contributions in this area are evaluated with respect to both quantity and quality.</w:t>
      </w:r>
    </w:p>
    <w:p w14:paraId="363D2203" w14:textId="36886A01" w:rsidR="00A848BA" w:rsidRPr="00A23185" w:rsidRDefault="0040518A" w:rsidP="0040493E">
      <w:pPr>
        <w:pStyle w:val="BodyTextIndent"/>
        <w:spacing w:after="120" w:line="240" w:lineRule="auto"/>
        <w:ind w:left="720" w:firstLine="0"/>
        <w:rPr>
          <w:i/>
          <w:iCs/>
        </w:rPr>
      </w:pPr>
      <w:r w:rsidRPr="00A23185">
        <w:rPr>
          <w:i/>
          <w:iCs/>
        </w:rPr>
        <w:t>Additional A</w:t>
      </w:r>
      <w:r w:rsidR="00A848BA" w:rsidRPr="00A23185">
        <w:rPr>
          <w:i/>
          <w:iCs/>
        </w:rPr>
        <w:t>ctivities</w:t>
      </w:r>
    </w:p>
    <w:p w14:paraId="3DD08C5E" w14:textId="28C90925" w:rsidR="00C61A72" w:rsidRPr="00A23185" w:rsidRDefault="00C61A72" w:rsidP="0040493E">
      <w:pPr>
        <w:spacing w:after="120"/>
        <w:ind w:left="720"/>
        <w:rPr>
          <w:rFonts w:cs="Times New Roman"/>
          <w:color w:val="000000" w:themeColor="text1"/>
        </w:rPr>
      </w:pPr>
      <w:r w:rsidRPr="00A23185">
        <w:rPr>
          <w:rFonts w:cs="Times New Roman"/>
          <w:color w:val="000000" w:themeColor="text1"/>
        </w:rPr>
        <w:t>Teaching may also include (a) participating in co-curricular Department productions (e.g., Babcock and Studio 115 productions, or environmental productions), as a coach, director, designer, performer, dramaturg, playwright, or mentor; (b) presenting master classes or workshops on or off-campus; or (c) developing exhibitions of students’ creative or scholarly work.</w:t>
      </w:r>
    </w:p>
    <w:p w14:paraId="1FF6486C" w14:textId="033F21B4" w:rsidR="0040493E" w:rsidRPr="00A23185" w:rsidRDefault="0040518A" w:rsidP="00C43C2B">
      <w:pPr>
        <w:pStyle w:val="ListParagraph"/>
        <w:numPr>
          <w:ilvl w:val="0"/>
          <w:numId w:val="13"/>
        </w:numPr>
        <w:rPr>
          <w:b/>
          <w:bCs/>
          <w:u w:val="single"/>
        </w:rPr>
      </w:pPr>
      <w:r w:rsidRPr="00A23185">
        <w:rPr>
          <w:u w:val="single"/>
        </w:rPr>
        <w:t>Summary Rating Scale for T</w:t>
      </w:r>
      <w:r w:rsidR="00C61A72" w:rsidRPr="00A23185">
        <w:rPr>
          <w:u w:val="single"/>
        </w:rPr>
        <w:t>eaching</w:t>
      </w:r>
    </w:p>
    <w:p w14:paraId="64FD3832" w14:textId="1ED2E3FC" w:rsidR="00C61A72" w:rsidRPr="00A23185" w:rsidRDefault="00C61A72" w:rsidP="00AF2251">
      <w:pPr>
        <w:ind w:left="720"/>
      </w:pPr>
      <w:r w:rsidRPr="00A23185">
        <w:t>Ratings on the three-point scale below reflect the joint consideration of the three components of teaching described above.</w:t>
      </w:r>
      <w:r w:rsidR="00917E8D" w:rsidRPr="00A23185">
        <w:t xml:space="preserve"> </w:t>
      </w:r>
    </w:p>
    <w:p w14:paraId="6161C68E" w14:textId="3D6BC004" w:rsidR="00C61A72" w:rsidRPr="00A23185" w:rsidRDefault="00C61A72" w:rsidP="0040493E">
      <w:pPr>
        <w:ind w:left="720"/>
        <w:rPr>
          <w:rFonts w:cs="Times New Roman"/>
        </w:rPr>
      </w:pPr>
      <w:r w:rsidRPr="00A23185">
        <w:rPr>
          <w:rFonts w:cs="Times New Roman"/>
          <w:i/>
          <w:iCs/>
        </w:rPr>
        <w:t>Excellent</w:t>
      </w:r>
      <w:r w:rsidRPr="00A23185">
        <w:rPr>
          <w:rFonts w:cs="Times New Roman"/>
        </w:rPr>
        <w:t>:</w:t>
      </w:r>
      <w:r w:rsidR="00917E8D" w:rsidRPr="00A23185">
        <w:rPr>
          <w:rFonts w:cs="Times New Roman"/>
        </w:rPr>
        <w:t xml:space="preserve"> </w:t>
      </w:r>
      <w:r w:rsidRPr="00A23185">
        <w:rPr>
          <w:rFonts w:cs="Times New Roman"/>
        </w:rPr>
        <w:t>The candidate has made substantial, sustained contributions in areas of course instruction, curriculum/program development, and student advising and mentoring. The candidate stands out as a highly motivated and dedicated teacher with outstanding knowledge of subject matter, superior classroom performance, and a strong commitment to continued pedagogical development. The candidate also demonstrates the following: (1) teaching that is conscientious and knowledgeable, (2) skillful delivery of subject matter, (3) thoughtful, innovative course design, and (4) commitment to keeping abreast of current developments in the field and, as appropriate, incorporating them into classroom teaching.</w:t>
      </w:r>
    </w:p>
    <w:p w14:paraId="7F0B211B" w14:textId="717E1769" w:rsidR="00C61A72" w:rsidRPr="00A23185" w:rsidRDefault="00C61A72" w:rsidP="0040493E">
      <w:pPr>
        <w:ind w:left="720"/>
        <w:rPr>
          <w:rFonts w:cs="Times New Roman"/>
          <w:i/>
          <w:iCs/>
        </w:rPr>
      </w:pPr>
      <w:r w:rsidRPr="00A23185">
        <w:rPr>
          <w:rFonts w:cs="Times New Roman"/>
          <w:i/>
          <w:iCs/>
        </w:rPr>
        <w:t>Effective:</w:t>
      </w:r>
      <w:r w:rsidRPr="00A23185">
        <w:rPr>
          <w:rFonts w:cs="Times New Roman"/>
        </w:rPr>
        <w:t xml:space="preserve"> The candidate has made acceptable, sustained contributions in teaching.</w:t>
      </w:r>
      <w:r w:rsidR="00917E8D" w:rsidRPr="00A23185">
        <w:rPr>
          <w:rFonts w:cs="Times New Roman"/>
        </w:rPr>
        <w:t xml:space="preserve"> </w:t>
      </w:r>
      <w:r w:rsidRPr="00A23185">
        <w:rPr>
          <w:rFonts w:cs="Times New Roman"/>
        </w:rPr>
        <w:t xml:space="preserve">The candidate shows sufficient progress in the areas of course instruction, curriculum/program development, and student advising and mentoring to suggest that the eventual contributions in these areas will be significant. </w:t>
      </w:r>
      <w:r w:rsidRPr="00A23185">
        <w:rPr>
          <w:rFonts w:cs="Times New Roman"/>
          <w:color w:val="000000" w:themeColor="text1"/>
        </w:rPr>
        <w:t xml:space="preserve">The candidate is a diligent and reliable teacher with solid knowledge of subject matter, good communication in the classroom, and a strong commitment to continued pedagogical development. </w:t>
      </w:r>
      <w:r w:rsidRPr="00A23185">
        <w:rPr>
          <w:rFonts w:cs="Times New Roman"/>
        </w:rPr>
        <w:t>The candidate also demonstrates the following: (1) teaching that is conscientious and knowledgeable, (2) skillful delivery of subject matter, (3) thoughtful, innovative course design, and (4) commitment to keeping abreast of current developments in the field and, as appropriate, incorporating them into classroom teaching.</w:t>
      </w:r>
    </w:p>
    <w:p w14:paraId="6901FBBF" w14:textId="77777777" w:rsidR="00C61A72" w:rsidRPr="00A23185" w:rsidRDefault="00C61A72" w:rsidP="0040493E">
      <w:pPr>
        <w:ind w:left="720"/>
        <w:rPr>
          <w:rFonts w:cs="Times New Roman"/>
          <w:b/>
          <w:bCs/>
        </w:rPr>
      </w:pPr>
      <w:r w:rsidRPr="00A23185">
        <w:rPr>
          <w:rFonts w:cs="Times New Roman"/>
          <w:i/>
          <w:iCs/>
        </w:rPr>
        <w:t>Not Satisfactory</w:t>
      </w:r>
      <w:r w:rsidRPr="00A23185">
        <w:rPr>
          <w:rFonts w:cs="Times New Roman"/>
        </w:rPr>
        <w:t>: The candidate has made insufficient contributions in teaching.</w:t>
      </w:r>
    </w:p>
    <w:p w14:paraId="0C23C0CE" w14:textId="77777777" w:rsidR="00C61A72" w:rsidRPr="00A23185" w:rsidRDefault="00C61A72" w:rsidP="00A23185">
      <w:pPr>
        <w:pStyle w:val="Heading2"/>
        <w:rPr>
          <w:rFonts w:cs="Times New Roman"/>
          <w:u w:val="single"/>
        </w:rPr>
      </w:pPr>
      <w:bookmarkStart w:id="25" w:name="_Toc105575317"/>
      <w:r w:rsidRPr="00A23185">
        <w:rPr>
          <w:rFonts w:cs="Times New Roman"/>
        </w:rPr>
        <w:t>3.4 Evaluation of Service</w:t>
      </w:r>
      <w:bookmarkEnd w:id="25"/>
    </w:p>
    <w:p w14:paraId="52A86053" w14:textId="2BA09D31" w:rsidR="00C61A72" w:rsidRPr="00A23185" w:rsidRDefault="00C61A72" w:rsidP="00C61A72">
      <w:pPr>
        <w:rPr>
          <w:rFonts w:cs="Times New Roman"/>
        </w:rPr>
      </w:pPr>
      <w:r w:rsidRPr="00A23185">
        <w:rPr>
          <w:rFonts w:cs="Times New Roman"/>
        </w:rPr>
        <w:lastRenderedPageBreak/>
        <w:t>Evaluations are made with respect to three areas of service: (1) professional service, (2) University service, and (3) public service. It is not necessary for a candidate to participate equally in all three service areas.</w:t>
      </w:r>
      <w:r w:rsidR="00917E8D" w:rsidRPr="00A23185">
        <w:rPr>
          <w:rFonts w:cs="Times New Roman"/>
        </w:rPr>
        <w:t xml:space="preserve"> </w:t>
      </w:r>
      <w:r w:rsidRPr="00A23185">
        <w:rPr>
          <w:rFonts w:cs="Times New Roman"/>
        </w:rPr>
        <w:t xml:space="preserve">Differing participation in the three service areas typically reflects the strengths and interests of individual faculty members. </w:t>
      </w:r>
    </w:p>
    <w:p w14:paraId="2A4B1B90" w14:textId="2B7B823A" w:rsidR="00E81431" w:rsidRPr="00A23185" w:rsidRDefault="00E81431" w:rsidP="00C43C2B">
      <w:pPr>
        <w:pStyle w:val="ListParagraph"/>
        <w:numPr>
          <w:ilvl w:val="0"/>
          <w:numId w:val="7"/>
        </w:numPr>
        <w:ind w:left="720"/>
        <w:rPr>
          <w:rFonts w:cs="Times New Roman"/>
          <w:u w:val="single"/>
        </w:rPr>
      </w:pPr>
      <w:r w:rsidRPr="00A23185">
        <w:rPr>
          <w:rFonts w:cs="Times New Roman"/>
          <w:u w:val="single"/>
        </w:rPr>
        <w:t>Description of Service</w:t>
      </w:r>
    </w:p>
    <w:p w14:paraId="61094996" w14:textId="1E6D2913" w:rsidR="00993AA7" w:rsidRPr="00A23185" w:rsidRDefault="0040518A" w:rsidP="0040493E">
      <w:pPr>
        <w:ind w:left="720"/>
        <w:rPr>
          <w:rFonts w:cs="Times New Roman"/>
          <w:i/>
          <w:iCs/>
        </w:rPr>
      </w:pPr>
      <w:r w:rsidRPr="00A23185">
        <w:rPr>
          <w:rFonts w:cs="Times New Roman"/>
          <w:i/>
          <w:iCs/>
        </w:rPr>
        <w:t>Professional S</w:t>
      </w:r>
      <w:r w:rsidR="00993AA7" w:rsidRPr="00A23185">
        <w:rPr>
          <w:rFonts w:cs="Times New Roman"/>
          <w:i/>
          <w:iCs/>
        </w:rPr>
        <w:t>ervice</w:t>
      </w:r>
    </w:p>
    <w:p w14:paraId="07E1973E" w14:textId="484B2315" w:rsidR="00C61A72" w:rsidRPr="00A23185" w:rsidRDefault="00C61A72" w:rsidP="0040493E">
      <w:pPr>
        <w:ind w:left="720"/>
        <w:rPr>
          <w:rFonts w:cs="Times New Roman"/>
        </w:rPr>
      </w:pPr>
      <w:r w:rsidRPr="00A23185">
        <w:rPr>
          <w:rFonts w:cs="Times New Roman"/>
        </w:rPr>
        <w:t>This refers primarily to professional participation at a national or international level.</w:t>
      </w:r>
      <w:r w:rsidR="00917E8D" w:rsidRPr="00A23185">
        <w:rPr>
          <w:rFonts w:cs="Times New Roman"/>
        </w:rPr>
        <w:t xml:space="preserve"> </w:t>
      </w:r>
      <w:r w:rsidRPr="00A23185">
        <w:rPr>
          <w:rFonts w:cs="Times New Roman"/>
        </w:rPr>
        <w:t xml:space="preserve">Service in this category can be oriented toward professional organizations and include such activities as holding offices; participating in the organization or operation of conferences, competitions, or festivals; attending professional meetings; serving as chair, discussant, or reviewer for presentations at professional meetings; serving on various professional committees, panels, or boards (e.g., accreditation boards); presenting professional workshops; </w:t>
      </w:r>
      <w:r w:rsidRPr="00A23185">
        <w:rPr>
          <w:rFonts w:cs="Times New Roman"/>
          <w:color w:val="000000" w:themeColor="text1"/>
        </w:rPr>
        <w:t>and serving as an artist or consultant (as appropriate within University guidelines) for other colleges, universities, or professional organizations</w:t>
      </w:r>
      <w:r w:rsidRPr="00A23185">
        <w:rPr>
          <w:rFonts w:cs="Times New Roman"/>
        </w:rPr>
        <w:t>.</w:t>
      </w:r>
      <w:r w:rsidR="00917E8D" w:rsidRPr="00A23185">
        <w:rPr>
          <w:rFonts w:cs="Times New Roman"/>
        </w:rPr>
        <w:t xml:space="preserve"> </w:t>
      </w:r>
      <w:r w:rsidRPr="00A23185">
        <w:rPr>
          <w:rFonts w:cs="Times New Roman"/>
        </w:rPr>
        <w:t xml:space="preserve">Significant professional service contributions can also include serving as editor, associate editor, editorial review board member, or regular reviewer for scholarly or professional journals, as well as serving as an adjudicator for professional organizations or competitions. </w:t>
      </w:r>
    </w:p>
    <w:p w14:paraId="19AD87D1" w14:textId="596E2629" w:rsidR="003A67E8" w:rsidRPr="00A23185" w:rsidRDefault="0040518A" w:rsidP="0040493E">
      <w:pPr>
        <w:ind w:left="720"/>
        <w:rPr>
          <w:rFonts w:cs="Times New Roman"/>
          <w:i/>
          <w:iCs/>
        </w:rPr>
      </w:pPr>
      <w:r w:rsidRPr="00A23185">
        <w:rPr>
          <w:rFonts w:cs="Times New Roman"/>
          <w:i/>
          <w:iCs/>
        </w:rPr>
        <w:t>University S</w:t>
      </w:r>
      <w:r w:rsidR="003A67E8" w:rsidRPr="00A23185">
        <w:rPr>
          <w:rFonts w:cs="Times New Roman"/>
          <w:i/>
          <w:iCs/>
        </w:rPr>
        <w:t>ervice</w:t>
      </w:r>
    </w:p>
    <w:p w14:paraId="1E5B0404" w14:textId="37641DE9" w:rsidR="00C61A72" w:rsidRPr="00A23185" w:rsidRDefault="00C61A72" w:rsidP="0040493E">
      <w:pPr>
        <w:ind w:left="720"/>
        <w:rPr>
          <w:rFonts w:cs="Times New Roman"/>
        </w:rPr>
      </w:pPr>
      <w:r w:rsidRPr="00A23185">
        <w:rPr>
          <w:rFonts w:cs="Times New Roman"/>
        </w:rPr>
        <w:t>This category refers to service within the University, including at the levels of the Department, College, and overall institution.</w:t>
      </w:r>
      <w:r w:rsidR="00917E8D" w:rsidRPr="00A23185">
        <w:rPr>
          <w:rFonts w:cs="Times New Roman"/>
        </w:rPr>
        <w:t xml:space="preserve"> </w:t>
      </w:r>
      <w:r w:rsidRPr="00A23185">
        <w:rPr>
          <w:rFonts w:cs="Times New Roman"/>
        </w:rPr>
        <w:t>A candidate’s shared-governance activities, including chairing and/or serving on standing committees, ad hoc committees, councils, and task forces, or serving in administrative positions, at any of these levels, represent valuable University service contributions.</w:t>
      </w:r>
      <w:r w:rsidR="00917E8D" w:rsidRPr="00A23185">
        <w:rPr>
          <w:rFonts w:cs="Times New Roman"/>
        </w:rPr>
        <w:t xml:space="preserve">  </w:t>
      </w:r>
    </w:p>
    <w:p w14:paraId="24B5C8B9" w14:textId="1FB499A6" w:rsidR="00C61A72" w:rsidRPr="00A23185" w:rsidRDefault="00C61A72" w:rsidP="0040493E">
      <w:pPr>
        <w:ind w:left="720"/>
        <w:rPr>
          <w:rFonts w:cs="Times New Roman"/>
          <w:i/>
          <w:iCs/>
        </w:rPr>
      </w:pPr>
      <w:r w:rsidRPr="00A23185">
        <w:rPr>
          <w:rFonts w:cs="Times New Roman"/>
          <w:i/>
          <w:iCs/>
        </w:rPr>
        <w:t>Public Service</w:t>
      </w:r>
    </w:p>
    <w:p w14:paraId="6CE22EAE" w14:textId="542B0A19" w:rsidR="00C61A72" w:rsidRPr="00A23185" w:rsidRDefault="00C61A72" w:rsidP="0040493E">
      <w:pPr>
        <w:pStyle w:val="BodyTextIndent2"/>
        <w:spacing w:line="240" w:lineRule="auto"/>
        <w:ind w:left="720"/>
        <w:rPr>
          <w:rFonts w:cs="Times New Roman"/>
        </w:rPr>
      </w:pPr>
      <w:r w:rsidRPr="00A23185">
        <w:rPr>
          <w:rFonts w:cs="Times New Roman"/>
        </w:rPr>
        <w:t>This category includes service related to the candidate’s area of expertise in various local, regional, national, and international public settings and can take many forms, e.g., serving on boards and committees for governmental and/or non-profit organizations, consulting with and/or providing direct service to community agencies as appropriate within University guidelines, and</w:t>
      </w:r>
      <w:r w:rsidRPr="00A23185">
        <w:rPr>
          <w:rFonts w:cs="Times New Roman"/>
          <w:color w:val="000000" w:themeColor="text1"/>
        </w:rPr>
        <w:t xml:space="preserve"> engaging in community-based </w:t>
      </w:r>
      <w:r w:rsidR="00F016D3" w:rsidRPr="00A23185">
        <w:rPr>
          <w:rFonts w:cs="Times New Roman"/>
          <w:color w:val="000000" w:themeColor="text1"/>
        </w:rPr>
        <w:t xml:space="preserve">engagement </w:t>
      </w:r>
      <w:r w:rsidRPr="00A23185">
        <w:rPr>
          <w:rFonts w:cs="Times New Roman"/>
          <w:color w:val="000000" w:themeColor="text1"/>
        </w:rPr>
        <w:t>projects.</w:t>
      </w:r>
      <w:r w:rsidRPr="00A23185">
        <w:rPr>
          <w:rFonts w:cs="Times New Roman"/>
        </w:rPr>
        <w:t xml:space="preserve"> </w:t>
      </w:r>
    </w:p>
    <w:p w14:paraId="3C25C25F" w14:textId="458EDB59" w:rsidR="00C61A72" w:rsidRPr="00A23185" w:rsidRDefault="0040518A" w:rsidP="00C43C2B">
      <w:pPr>
        <w:pStyle w:val="ListParagraph"/>
        <w:numPr>
          <w:ilvl w:val="0"/>
          <w:numId w:val="14"/>
        </w:numPr>
      </w:pPr>
      <w:r w:rsidRPr="00AF2251">
        <w:rPr>
          <w:u w:val="single"/>
        </w:rPr>
        <w:t>Summary Rating S</w:t>
      </w:r>
      <w:r w:rsidR="00E160E3" w:rsidRPr="00AF2251">
        <w:rPr>
          <w:u w:val="single"/>
        </w:rPr>
        <w:t xml:space="preserve">cale for </w:t>
      </w:r>
      <w:r w:rsidRPr="00AF2251">
        <w:rPr>
          <w:u w:val="single"/>
        </w:rPr>
        <w:t>S</w:t>
      </w:r>
      <w:r w:rsidR="00C61A72" w:rsidRPr="00AF2251">
        <w:rPr>
          <w:u w:val="single"/>
        </w:rPr>
        <w:t>ervice</w:t>
      </w:r>
      <w:r w:rsidR="00C61A72" w:rsidRPr="00AF2251">
        <w:t>.</w:t>
      </w:r>
      <w:r w:rsidR="00C61A72" w:rsidRPr="00A23185">
        <w:t xml:space="preserve"> Ratings on the three-point scale below reflect the joint consideration of service contributions in the three areas described above.</w:t>
      </w:r>
    </w:p>
    <w:p w14:paraId="0F9E856A" w14:textId="122F51C7" w:rsidR="00C61A72" w:rsidRPr="00A23185" w:rsidRDefault="00C61A72" w:rsidP="0040493E">
      <w:pPr>
        <w:ind w:left="720"/>
        <w:rPr>
          <w:rFonts w:cs="Times New Roman"/>
        </w:rPr>
      </w:pPr>
      <w:r w:rsidRPr="00A23185">
        <w:rPr>
          <w:rFonts w:cs="Times New Roman"/>
          <w:i/>
          <w:iCs/>
        </w:rPr>
        <w:t>Excellent</w:t>
      </w:r>
      <w:r w:rsidRPr="00A23185">
        <w:rPr>
          <w:rFonts w:cs="Times New Roman"/>
        </w:rPr>
        <w:t>:</w:t>
      </w:r>
      <w:r w:rsidR="00917E8D" w:rsidRPr="00A23185">
        <w:rPr>
          <w:rFonts w:cs="Times New Roman"/>
        </w:rPr>
        <w:t xml:space="preserve"> </w:t>
      </w:r>
      <w:r w:rsidRPr="00A23185">
        <w:rPr>
          <w:rFonts w:cs="Times New Roman"/>
        </w:rPr>
        <w:t xml:space="preserve">The candidate has made substantial, sustained contributions to the profession, the University, and/or the public. </w:t>
      </w:r>
      <w:r w:rsidRPr="00A23185">
        <w:rPr>
          <w:rFonts w:cs="Times New Roman"/>
          <w:color w:val="000000" w:themeColor="text1"/>
        </w:rPr>
        <w:t xml:space="preserve">Specifically, the candidate has established an outstanding and comprehensive record of service in University assignments; national or international organizations, boards, projects, or events in the theatre or allied field; or community </w:t>
      </w:r>
      <w:r w:rsidR="00F016D3" w:rsidRPr="00A23185">
        <w:rPr>
          <w:rFonts w:cs="Times New Roman"/>
          <w:color w:val="000000" w:themeColor="text1"/>
        </w:rPr>
        <w:t xml:space="preserve">engagement </w:t>
      </w:r>
      <w:r w:rsidRPr="00A23185">
        <w:rPr>
          <w:rFonts w:cs="Times New Roman"/>
          <w:color w:val="000000" w:themeColor="text1"/>
        </w:rPr>
        <w:t>in the theatre or allied field. Special attention shall be paid to the candidate’s record of leadership.</w:t>
      </w:r>
    </w:p>
    <w:p w14:paraId="4F70F140" w14:textId="3C60F9F6" w:rsidR="00C61A72" w:rsidRPr="00A23185" w:rsidRDefault="00C61A72" w:rsidP="0040493E">
      <w:pPr>
        <w:ind w:left="720"/>
        <w:rPr>
          <w:rFonts w:cs="Times New Roman"/>
          <w:i/>
          <w:iCs/>
        </w:rPr>
      </w:pPr>
      <w:r w:rsidRPr="00A23185">
        <w:rPr>
          <w:rFonts w:cs="Times New Roman"/>
          <w:i/>
          <w:iCs/>
        </w:rPr>
        <w:t>Effective:</w:t>
      </w:r>
      <w:r w:rsidRPr="00A23185">
        <w:rPr>
          <w:rFonts w:cs="Times New Roman"/>
        </w:rPr>
        <w:t xml:space="preserve"> The candidate has made acceptable, sustained contributions in service.</w:t>
      </w:r>
      <w:r w:rsidR="00917E8D" w:rsidRPr="00A23185">
        <w:rPr>
          <w:rFonts w:cs="Times New Roman"/>
        </w:rPr>
        <w:t xml:space="preserve"> </w:t>
      </w:r>
      <w:r w:rsidRPr="00A23185">
        <w:rPr>
          <w:rFonts w:cs="Times New Roman"/>
          <w:color w:val="000000" w:themeColor="text1"/>
        </w:rPr>
        <w:t xml:space="preserve">The candidate shows sufficient commitment to service in at least one area, suggesting that the </w:t>
      </w:r>
      <w:r w:rsidRPr="00A23185">
        <w:rPr>
          <w:rFonts w:cs="Times New Roman"/>
          <w:color w:val="000000" w:themeColor="text1"/>
        </w:rPr>
        <w:lastRenderedPageBreak/>
        <w:t>eventual contributions of the candidate will be significant. Specifically, the candidate has established a highly respectable record of service</w:t>
      </w:r>
      <w:r w:rsidR="00763C7A" w:rsidRPr="00A23185">
        <w:rPr>
          <w:rFonts w:cs="Times New Roman"/>
          <w:color w:val="000000" w:themeColor="text1"/>
        </w:rPr>
        <w:t xml:space="preserve">, </w:t>
      </w:r>
      <w:r w:rsidRPr="00A23185">
        <w:rPr>
          <w:rFonts w:cs="Times New Roman"/>
          <w:i/>
          <w:color w:val="000000" w:themeColor="text1"/>
        </w:rPr>
        <w:t>e.g.</w:t>
      </w:r>
      <w:r w:rsidRPr="00A23185">
        <w:rPr>
          <w:rFonts w:cs="Times New Roman"/>
          <w:color w:val="000000" w:themeColor="text1"/>
        </w:rPr>
        <w:t xml:space="preserve">, in University assignments; in regional or local professional organizations, boards, projects, or events in the theatre or an allied field; or in regional, local, or community </w:t>
      </w:r>
      <w:r w:rsidR="00F016D3" w:rsidRPr="00A23185">
        <w:rPr>
          <w:rFonts w:cs="Times New Roman"/>
          <w:color w:val="000000" w:themeColor="text1"/>
        </w:rPr>
        <w:t xml:space="preserve">engagement </w:t>
      </w:r>
      <w:r w:rsidRPr="00A23185">
        <w:rPr>
          <w:rFonts w:cs="Times New Roman"/>
          <w:color w:val="000000" w:themeColor="text1"/>
        </w:rPr>
        <w:t>in the theatre or an allied field. Special attention shall be paid to the candidate’s record of participation.</w:t>
      </w:r>
    </w:p>
    <w:p w14:paraId="3AE3F180" w14:textId="77777777" w:rsidR="00C61A72" w:rsidRPr="00A23185" w:rsidRDefault="00C61A72" w:rsidP="0040493E">
      <w:pPr>
        <w:ind w:left="720"/>
        <w:rPr>
          <w:rFonts w:cs="Times New Roman"/>
        </w:rPr>
      </w:pPr>
      <w:r w:rsidRPr="00A23185">
        <w:rPr>
          <w:rFonts w:cs="Times New Roman"/>
          <w:i/>
          <w:iCs/>
        </w:rPr>
        <w:t>Not Satisfactory</w:t>
      </w:r>
      <w:r w:rsidRPr="00A23185">
        <w:rPr>
          <w:rFonts w:cs="Times New Roman"/>
        </w:rPr>
        <w:t xml:space="preserve">: The candidate has made insufficient contributions in service. </w:t>
      </w:r>
    </w:p>
    <w:p w14:paraId="0D618A4E" w14:textId="3D0D7FD2" w:rsidR="00C61A72" w:rsidRPr="00A23185" w:rsidRDefault="00C61A72" w:rsidP="00A23185">
      <w:pPr>
        <w:pStyle w:val="Heading1"/>
        <w:rPr>
          <w:rFonts w:cs="Times New Roman"/>
        </w:rPr>
      </w:pPr>
      <w:bookmarkStart w:id="26" w:name="_Toc105575318"/>
      <w:r w:rsidRPr="00A23185">
        <w:rPr>
          <w:rFonts w:cs="Times New Roman"/>
        </w:rPr>
        <w:t>4. RPT Procedures</w:t>
      </w:r>
      <w:bookmarkEnd w:id="26"/>
    </w:p>
    <w:p w14:paraId="0C84AA7D" w14:textId="4479FC9E" w:rsidR="00C61A72" w:rsidRPr="00A23185" w:rsidRDefault="00C61A72" w:rsidP="00A23185">
      <w:pPr>
        <w:pStyle w:val="Heading2"/>
        <w:rPr>
          <w:rFonts w:cs="Times New Roman"/>
        </w:rPr>
      </w:pPr>
      <w:bookmarkStart w:id="27" w:name="_Toc105575319"/>
      <w:r w:rsidRPr="00A23185">
        <w:rPr>
          <w:rFonts w:cs="Times New Roman"/>
        </w:rPr>
        <w:t>4.1 Participants</w:t>
      </w:r>
      <w:bookmarkEnd w:id="27"/>
    </w:p>
    <w:p w14:paraId="3AE14E6A" w14:textId="1E5772BB" w:rsidR="00C61A72" w:rsidRPr="00A23185" w:rsidRDefault="00C61A72" w:rsidP="00A742F3">
      <w:pPr>
        <w:spacing w:after="120"/>
        <w:rPr>
          <w:rFonts w:cs="Times New Roman"/>
          <w:b/>
        </w:rPr>
      </w:pPr>
      <w:r w:rsidRPr="00A23185">
        <w:rPr>
          <w:rFonts w:cs="Times New Roman"/>
        </w:rPr>
        <w:t>The following are the normal participants in RPT reviews:</w:t>
      </w:r>
    </w:p>
    <w:p w14:paraId="7B257B0E" w14:textId="7C5BB3BF" w:rsidR="00C61A72" w:rsidRPr="00A23185" w:rsidRDefault="00C61A72" w:rsidP="00C43C2B">
      <w:pPr>
        <w:pStyle w:val="ListParagraph"/>
        <w:numPr>
          <w:ilvl w:val="0"/>
          <w:numId w:val="8"/>
        </w:numPr>
        <w:spacing w:after="120"/>
        <w:ind w:left="720"/>
        <w:rPr>
          <w:rFonts w:cs="Times New Roman"/>
        </w:rPr>
      </w:pPr>
      <w:r w:rsidRPr="00A23185">
        <w:rPr>
          <w:rFonts w:cs="Times New Roman"/>
          <w:u w:val="single"/>
        </w:rPr>
        <w:t>Candidate</w:t>
      </w:r>
      <w:r w:rsidRPr="00A23185">
        <w:rPr>
          <w:rFonts w:cs="Times New Roman"/>
        </w:rPr>
        <w:t>.</w:t>
      </w:r>
      <w:r w:rsidR="00917E8D" w:rsidRPr="00A23185">
        <w:rPr>
          <w:rFonts w:cs="Times New Roman"/>
        </w:rPr>
        <w:t xml:space="preserve"> </w:t>
      </w:r>
      <w:r w:rsidRPr="00A23185">
        <w:rPr>
          <w:rFonts w:cs="Times New Roman"/>
        </w:rPr>
        <w:t>The faculty member under review for retention, promotion, tenure, or tenure and promotion.</w:t>
      </w:r>
    </w:p>
    <w:p w14:paraId="34A82189" w14:textId="77777777" w:rsidR="0040493E" w:rsidRPr="00A23185" w:rsidRDefault="00C61A72" w:rsidP="00C43C2B">
      <w:pPr>
        <w:pStyle w:val="ListParagraph"/>
        <w:numPr>
          <w:ilvl w:val="0"/>
          <w:numId w:val="8"/>
        </w:numPr>
        <w:spacing w:after="120"/>
        <w:ind w:left="720"/>
        <w:rPr>
          <w:rFonts w:cs="Times New Roman"/>
        </w:rPr>
      </w:pPr>
      <w:r w:rsidRPr="00A23185">
        <w:rPr>
          <w:rFonts w:cs="Times New Roman"/>
          <w:u w:val="single"/>
        </w:rPr>
        <w:t>Department RPT Advisory Committee</w:t>
      </w:r>
      <w:r w:rsidRPr="00A23185">
        <w:rPr>
          <w:rFonts w:cs="Times New Roman"/>
        </w:rPr>
        <w:t>.</w:t>
      </w:r>
      <w:r w:rsidR="00917E8D" w:rsidRPr="00A23185">
        <w:rPr>
          <w:rFonts w:cs="Times New Roman"/>
        </w:rPr>
        <w:t xml:space="preserve"> </w:t>
      </w:r>
      <w:r w:rsidRPr="00A23185">
        <w:rPr>
          <w:rFonts w:cs="Times New Roman"/>
        </w:rPr>
        <w:t>As more fully described below, membership in and voting on the Department RPT Advisory Committee are determined by University Policy. Qualified members of the RPT Advisory Committee may attend, participate in its meetings, and vote on its recommendations.</w:t>
      </w:r>
      <w:r w:rsidR="00917E8D" w:rsidRPr="00A23185">
        <w:rPr>
          <w:rFonts w:cs="Times New Roman"/>
        </w:rPr>
        <w:t xml:space="preserve"> </w:t>
      </w:r>
      <w:r w:rsidRPr="00A23185">
        <w:rPr>
          <w:rFonts w:cs="Times New Roman"/>
        </w:rPr>
        <w:t>The committee may agree to invite others to participate in the meeting</w:t>
      </w:r>
      <w:r w:rsidR="00345EC9" w:rsidRPr="00A23185">
        <w:rPr>
          <w:rFonts w:cs="Times New Roman"/>
        </w:rPr>
        <w:t>s</w:t>
      </w:r>
      <w:r w:rsidRPr="00A23185">
        <w:rPr>
          <w:rFonts w:cs="Times New Roman"/>
        </w:rPr>
        <w:t xml:space="preserve"> as provided by University Policy. These other participants may not vote on recommendations. </w:t>
      </w:r>
    </w:p>
    <w:p w14:paraId="00FCBC7C" w14:textId="77777777" w:rsidR="0040493E" w:rsidRPr="00A23185" w:rsidRDefault="00C61A72" w:rsidP="00C43C2B">
      <w:pPr>
        <w:pStyle w:val="ListParagraph"/>
        <w:numPr>
          <w:ilvl w:val="0"/>
          <w:numId w:val="8"/>
        </w:numPr>
        <w:spacing w:after="120"/>
        <w:ind w:left="720"/>
        <w:rPr>
          <w:rFonts w:cs="Times New Roman"/>
        </w:rPr>
      </w:pPr>
      <w:r w:rsidRPr="00A23185">
        <w:rPr>
          <w:rFonts w:cs="Times New Roman"/>
          <w:u w:val="single"/>
        </w:rPr>
        <w:t>RPT Advisory Committee Chair</w:t>
      </w:r>
      <w:r w:rsidRPr="00A23185">
        <w:rPr>
          <w:rFonts w:cs="Times New Roman"/>
        </w:rPr>
        <w:t xml:space="preserve">. The Chair of the RPT Advisory Committee is a tenured member of the Department faculty, elected annually during the Spring Semester, with all tenure-line faculty eligible to participate in the election. </w:t>
      </w:r>
    </w:p>
    <w:p w14:paraId="188C346E" w14:textId="77777777" w:rsidR="0040493E" w:rsidRPr="00A23185" w:rsidRDefault="00C61A72" w:rsidP="00C43C2B">
      <w:pPr>
        <w:pStyle w:val="ListParagraph"/>
        <w:numPr>
          <w:ilvl w:val="0"/>
          <w:numId w:val="8"/>
        </w:numPr>
        <w:spacing w:after="120"/>
        <w:ind w:left="720"/>
        <w:rPr>
          <w:rFonts w:cs="Times New Roman"/>
        </w:rPr>
      </w:pPr>
      <w:r w:rsidRPr="00A23185">
        <w:rPr>
          <w:rFonts w:cs="Times New Roman"/>
          <w:color w:val="000000" w:themeColor="text1"/>
          <w:u w:val="single"/>
        </w:rPr>
        <w:t>RPT Advisory Committee Secretary</w:t>
      </w:r>
      <w:r w:rsidRPr="00A23185">
        <w:rPr>
          <w:rFonts w:cs="Times New Roman"/>
          <w:color w:val="000000" w:themeColor="text1"/>
        </w:rPr>
        <w:t>. The RPT Advisory Committee Chair, in consultation with the RPT Advisory Committee, will appoint for each candidate under review a Secretary, who will prepare a summary report of the Committee’s meeting, evaluation, and recommendations for that candidate.</w:t>
      </w:r>
    </w:p>
    <w:p w14:paraId="1A3EC93A" w14:textId="77777777" w:rsidR="0040493E" w:rsidRPr="00A23185" w:rsidRDefault="00C61A72" w:rsidP="00C43C2B">
      <w:pPr>
        <w:pStyle w:val="ListParagraph"/>
        <w:numPr>
          <w:ilvl w:val="0"/>
          <w:numId w:val="8"/>
        </w:numPr>
        <w:spacing w:after="120"/>
        <w:ind w:left="720"/>
        <w:rPr>
          <w:rFonts w:cs="Times New Roman"/>
        </w:rPr>
      </w:pPr>
      <w:r w:rsidRPr="00A23185">
        <w:rPr>
          <w:rFonts w:cs="Times New Roman"/>
          <w:color w:val="000000" w:themeColor="text1"/>
          <w:u w:val="single"/>
        </w:rPr>
        <w:t>Department Chair</w:t>
      </w:r>
      <w:r w:rsidRPr="00A23185">
        <w:rPr>
          <w:rFonts w:cs="Times New Roman"/>
          <w:color w:val="000000" w:themeColor="text1"/>
        </w:rPr>
        <w:t>. The administrative head of the Department.</w:t>
      </w:r>
    </w:p>
    <w:p w14:paraId="52B2D18D" w14:textId="07E9C734" w:rsidR="0040493E" w:rsidRPr="00A23185" w:rsidRDefault="00C61A72" w:rsidP="00C43C2B">
      <w:pPr>
        <w:pStyle w:val="ListParagraph"/>
        <w:numPr>
          <w:ilvl w:val="0"/>
          <w:numId w:val="8"/>
        </w:numPr>
        <w:spacing w:after="120"/>
        <w:ind w:left="720"/>
        <w:rPr>
          <w:rFonts w:cs="Times New Roman"/>
        </w:rPr>
      </w:pPr>
      <w:r w:rsidRPr="00A23185">
        <w:rPr>
          <w:rFonts w:cs="Times New Roman"/>
          <w:color w:val="000000" w:themeColor="text1"/>
          <w:u w:val="single"/>
        </w:rPr>
        <w:t xml:space="preserve">Student </w:t>
      </w:r>
      <w:r w:rsidR="00F32C27" w:rsidRPr="00A23185">
        <w:rPr>
          <w:rFonts w:cs="Times New Roman"/>
          <w:color w:val="000000" w:themeColor="text1"/>
          <w:u w:val="single"/>
        </w:rPr>
        <w:t xml:space="preserve">RPT </w:t>
      </w:r>
      <w:r w:rsidRPr="00A23185">
        <w:rPr>
          <w:rFonts w:cs="Times New Roman"/>
          <w:color w:val="000000" w:themeColor="text1"/>
          <w:u w:val="single"/>
        </w:rPr>
        <w:t>Advisory Committee (</w:t>
      </w:r>
      <w:r w:rsidR="00F32C27" w:rsidRPr="00A23185">
        <w:rPr>
          <w:rFonts w:cs="Times New Roman"/>
          <w:color w:val="000000" w:themeColor="text1"/>
          <w:u w:val="single"/>
        </w:rPr>
        <w:t>RPT-SAC</w:t>
      </w:r>
      <w:r w:rsidRPr="00A23185">
        <w:rPr>
          <w:rFonts w:cs="Times New Roman"/>
          <w:color w:val="000000" w:themeColor="text1"/>
          <w:u w:val="single"/>
        </w:rPr>
        <w:t>)</w:t>
      </w:r>
      <w:r w:rsidRPr="00A23185">
        <w:rPr>
          <w:rFonts w:cs="Times New Roman"/>
          <w:color w:val="000000" w:themeColor="text1"/>
        </w:rPr>
        <w:t>. A committee made up of students in the Department.</w:t>
      </w:r>
      <w:r w:rsidR="005E5616" w:rsidRPr="00A23185">
        <w:rPr>
          <w:rFonts w:cs="Times New Roman"/>
          <w:color w:val="000000" w:themeColor="text1"/>
        </w:rPr>
        <w:t xml:space="preserve"> It shall have </w:t>
      </w:r>
      <w:r w:rsidR="00B134FC" w:rsidRPr="00A23185">
        <w:rPr>
          <w:rFonts w:cs="Times New Roman"/>
          <w:color w:val="000000" w:themeColor="text1"/>
        </w:rPr>
        <w:t xml:space="preserve">at least </w:t>
      </w:r>
      <w:r w:rsidR="005E5616" w:rsidRPr="00A23185">
        <w:rPr>
          <w:rFonts w:cs="Times New Roman"/>
          <w:color w:val="000000" w:themeColor="text1"/>
        </w:rPr>
        <w:t>3 members, appointed by an ad hoc committee of tenure</w:t>
      </w:r>
      <w:r w:rsidR="00B134FC" w:rsidRPr="00A23185">
        <w:rPr>
          <w:rFonts w:cs="Times New Roman"/>
          <w:color w:val="000000" w:themeColor="text1"/>
        </w:rPr>
        <w:t>d</w:t>
      </w:r>
      <w:r w:rsidR="005E5616" w:rsidRPr="00A23185">
        <w:rPr>
          <w:rFonts w:cs="Times New Roman"/>
          <w:color w:val="000000" w:themeColor="text1"/>
        </w:rPr>
        <w:t xml:space="preserve"> faculty</w:t>
      </w:r>
      <w:r w:rsidR="00520791" w:rsidRPr="00A23185">
        <w:rPr>
          <w:rFonts w:cs="Times New Roman"/>
          <w:color w:val="000000" w:themeColor="text1"/>
        </w:rPr>
        <w:t xml:space="preserve"> by April 20</w:t>
      </w:r>
      <w:r w:rsidR="00520791" w:rsidRPr="00A23185">
        <w:rPr>
          <w:rFonts w:cs="Times New Roman"/>
          <w:color w:val="000000" w:themeColor="text1"/>
          <w:vertAlign w:val="superscript"/>
        </w:rPr>
        <w:t>th</w:t>
      </w:r>
      <w:r w:rsidR="00520791" w:rsidRPr="00A23185">
        <w:rPr>
          <w:rFonts w:cs="Times New Roman"/>
          <w:color w:val="000000" w:themeColor="text1"/>
        </w:rPr>
        <w:t xml:space="preserve"> of each year</w:t>
      </w:r>
      <w:r w:rsidR="005E5616" w:rsidRPr="00A23185">
        <w:rPr>
          <w:rFonts w:cs="Times New Roman"/>
          <w:color w:val="000000" w:themeColor="text1"/>
        </w:rPr>
        <w:t xml:space="preserve">. The </w:t>
      </w:r>
      <w:r w:rsidR="00F32C27" w:rsidRPr="00A23185">
        <w:rPr>
          <w:rFonts w:cs="Times New Roman"/>
          <w:color w:val="000000" w:themeColor="text1"/>
        </w:rPr>
        <w:t>RPT-SAC</w:t>
      </w:r>
      <w:r w:rsidR="005E5616" w:rsidRPr="00A23185">
        <w:rPr>
          <w:rFonts w:cs="Times New Roman"/>
          <w:color w:val="000000" w:themeColor="text1"/>
        </w:rPr>
        <w:t xml:space="preserve"> shall elect its own Chair. </w:t>
      </w:r>
    </w:p>
    <w:p w14:paraId="45FF6CF2" w14:textId="77777777" w:rsidR="0040493E" w:rsidRPr="00A23185" w:rsidRDefault="00C61A72" w:rsidP="00C43C2B">
      <w:pPr>
        <w:pStyle w:val="ListParagraph"/>
        <w:numPr>
          <w:ilvl w:val="0"/>
          <w:numId w:val="8"/>
        </w:numPr>
        <w:spacing w:after="120"/>
        <w:ind w:left="720"/>
        <w:rPr>
          <w:rFonts w:cs="Times New Roman"/>
        </w:rPr>
      </w:pPr>
      <w:r w:rsidRPr="00A23185">
        <w:rPr>
          <w:rFonts w:cs="Times New Roman"/>
          <w:color w:val="000000" w:themeColor="text1"/>
          <w:u w:val="single"/>
        </w:rPr>
        <w:t>Peer Teaching Reviewers</w:t>
      </w:r>
      <w:r w:rsidRPr="00A23185">
        <w:rPr>
          <w:rFonts w:cs="Times New Roman"/>
          <w:color w:val="000000" w:themeColor="text1"/>
        </w:rPr>
        <w:t>. Peer Teaching Reviewers are tenured faculty members who conduct peer reviews of teaching. They are selected by the RPT Committee Chair.</w:t>
      </w:r>
      <w:r w:rsidR="00917E8D" w:rsidRPr="00A23185">
        <w:rPr>
          <w:rFonts w:cs="Times New Roman"/>
          <w:color w:val="000000" w:themeColor="text1"/>
        </w:rPr>
        <w:t xml:space="preserve"> </w:t>
      </w:r>
      <w:r w:rsidRPr="00A23185">
        <w:rPr>
          <w:rFonts w:cs="Times New Roman"/>
          <w:color w:val="000000" w:themeColor="text1"/>
        </w:rPr>
        <w:t>One Peer Teaching Reviewer may be a representative of the Center for Teaching and Learning Excellence (CTLE).</w:t>
      </w:r>
    </w:p>
    <w:p w14:paraId="512F414D" w14:textId="730363DE" w:rsidR="00C61A72" w:rsidRPr="00A23185" w:rsidRDefault="00C61A72" w:rsidP="00C43C2B">
      <w:pPr>
        <w:pStyle w:val="ListParagraph"/>
        <w:numPr>
          <w:ilvl w:val="0"/>
          <w:numId w:val="8"/>
        </w:numPr>
        <w:spacing w:after="120"/>
        <w:ind w:left="720"/>
        <w:rPr>
          <w:rFonts w:cs="Times New Roman"/>
        </w:rPr>
      </w:pPr>
      <w:r w:rsidRPr="00A23185">
        <w:rPr>
          <w:rFonts w:cs="Times New Roman"/>
          <w:color w:val="000000" w:themeColor="text1"/>
          <w:u w:val="single"/>
        </w:rPr>
        <w:t>External Evaluators</w:t>
      </w:r>
      <w:r w:rsidRPr="00A23185">
        <w:rPr>
          <w:rFonts w:cs="Times New Roman"/>
          <w:color w:val="000000" w:themeColor="text1"/>
        </w:rPr>
        <w:t>. These are creative artists or scholars from outside the University of Utah selected by the Department RPT Advisory Committee Chair—in consultation with the Department Chair, the RPT Advisory Committee, and</w:t>
      </w:r>
      <w:r w:rsidRPr="00A23185" w:rsidDel="00293B0E">
        <w:rPr>
          <w:rFonts w:cs="Times New Roman"/>
          <w:color w:val="000000" w:themeColor="text1"/>
        </w:rPr>
        <w:t xml:space="preserve"> </w:t>
      </w:r>
      <w:r w:rsidRPr="00A23185">
        <w:rPr>
          <w:rFonts w:cs="Times New Roman"/>
          <w:color w:val="000000" w:themeColor="text1"/>
        </w:rPr>
        <w:t>the candidate—</w:t>
      </w:r>
      <w:r w:rsidRPr="00A23185">
        <w:rPr>
          <w:rFonts w:cs="Times New Roman"/>
        </w:rPr>
        <w:t xml:space="preserve">to evaluate the candidate’s </w:t>
      </w:r>
      <w:r w:rsidR="006D65B0" w:rsidRPr="00A23185">
        <w:rPr>
          <w:rFonts w:cs="Times New Roman"/>
        </w:rPr>
        <w:t>research</w:t>
      </w:r>
      <w:r w:rsidRPr="00A23185">
        <w:rPr>
          <w:rFonts w:cs="Times New Roman"/>
          <w:color w:val="000000" w:themeColor="text1"/>
        </w:rPr>
        <w:t xml:space="preserve">. All external evaluators must have a demonstrated record of excellence in the </w:t>
      </w:r>
      <w:r w:rsidRPr="00A23185">
        <w:rPr>
          <w:rFonts w:cs="Times New Roman"/>
        </w:rPr>
        <w:t xml:space="preserve">candidate’s </w:t>
      </w:r>
      <w:r w:rsidRPr="00A23185">
        <w:rPr>
          <w:rFonts w:cs="Times New Roman"/>
          <w:color w:val="000000" w:themeColor="text1"/>
        </w:rPr>
        <w:t>field, and shall be at or above the academic rank for which the candidate is being considered in this or the next promotion review</w:t>
      </w:r>
      <w:r w:rsidRPr="00A23185">
        <w:rPr>
          <w:rFonts w:cs="Times New Roman"/>
        </w:rPr>
        <w:t>, or shall have commensurate professional experience equivalent to the rank for which the candidate is being considered</w:t>
      </w:r>
      <w:r w:rsidRPr="00A23185">
        <w:rPr>
          <w:rFonts w:cs="Times New Roman"/>
          <w:color w:val="000000" w:themeColor="text1"/>
        </w:rPr>
        <w:t xml:space="preserve">. An external evaluator shall not be a family member, or the advisor or </w:t>
      </w:r>
      <w:r w:rsidRPr="00A23185">
        <w:rPr>
          <w:rFonts w:cs="Times New Roman"/>
          <w:color w:val="000000" w:themeColor="text1"/>
        </w:rPr>
        <w:lastRenderedPageBreak/>
        <w:t>mentor of the candidate, and ordinarily shall not be a close collaborator with the candidate. Candidates will have the opportunity before evaluations are solicited to identify these relationships as well as any conflicts with any potential evaluators.</w:t>
      </w:r>
    </w:p>
    <w:p w14:paraId="357FD2D1" w14:textId="6EDC5BB3" w:rsidR="00C61A72" w:rsidRPr="00A23185" w:rsidRDefault="00C61A72" w:rsidP="00A23185">
      <w:pPr>
        <w:pStyle w:val="Heading2"/>
        <w:rPr>
          <w:rFonts w:cs="Times New Roman"/>
        </w:rPr>
      </w:pPr>
      <w:bookmarkStart w:id="28" w:name="_Toc105575320"/>
      <w:r w:rsidRPr="00A23185">
        <w:rPr>
          <w:rFonts w:cs="Times New Roman"/>
        </w:rPr>
        <w:t>4.2 Informal Review Procedures</w:t>
      </w:r>
      <w:bookmarkEnd w:id="28"/>
    </w:p>
    <w:p w14:paraId="1493822C" w14:textId="2FFB86D1" w:rsidR="00C61A72" w:rsidRPr="00A23185" w:rsidRDefault="00C61A72" w:rsidP="005A665B">
      <w:pPr>
        <w:spacing w:after="120"/>
        <w:rPr>
          <w:rFonts w:cs="Times New Roman"/>
        </w:rPr>
      </w:pPr>
      <w:r w:rsidRPr="00A23185">
        <w:rPr>
          <w:rFonts w:cs="Times New Roman"/>
        </w:rPr>
        <w:t>Informal reviews of tenure-track faculty shall take place in every year of the probationary period in which a formal review is not conducted.</w:t>
      </w:r>
    </w:p>
    <w:p w14:paraId="5E102EE1" w14:textId="19DE14EE" w:rsidR="00C61A72" w:rsidRPr="00A23185" w:rsidRDefault="00C61A72" w:rsidP="00C43C2B">
      <w:pPr>
        <w:pStyle w:val="ListParagraph"/>
        <w:numPr>
          <w:ilvl w:val="0"/>
          <w:numId w:val="10"/>
        </w:numPr>
        <w:spacing w:after="120"/>
        <w:rPr>
          <w:rFonts w:cs="Times New Roman"/>
        </w:rPr>
      </w:pPr>
      <w:r w:rsidRPr="00A23185">
        <w:rPr>
          <w:rFonts w:cs="Times New Roman"/>
          <w:u w:val="single"/>
        </w:rPr>
        <w:t>Informal Reviews after the First Year</w:t>
      </w:r>
      <w:r w:rsidRPr="00A23185">
        <w:rPr>
          <w:rFonts w:cs="Times New Roman"/>
        </w:rPr>
        <w:t>.</w:t>
      </w:r>
      <w:r w:rsidR="00917E8D" w:rsidRPr="00A23185">
        <w:rPr>
          <w:rFonts w:cs="Times New Roman"/>
        </w:rPr>
        <w:t xml:space="preserve"> </w:t>
      </w:r>
      <w:r w:rsidRPr="00A23185">
        <w:rPr>
          <w:rFonts w:cs="Times New Roman"/>
        </w:rPr>
        <w:t xml:space="preserve">These procedures apply for all informal reviews except for the first year. </w:t>
      </w:r>
    </w:p>
    <w:p w14:paraId="0468BCFE" w14:textId="67D28AB0" w:rsidR="00C61A72" w:rsidRPr="00A23185" w:rsidRDefault="00C61A72" w:rsidP="0085256B">
      <w:pPr>
        <w:spacing w:after="120"/>
        <w:ind w:left="720"/>
        <w:rPr>
          <w:rFonts w:cs="Times New Roman"/>
          <w:b/>
          <w:u w:val="single"/>
        </w:rPr>
      </w:pPr>
      <w:r w:rsidRPr="00A23185">
        <w:rPr>
          <w:rFonts w:cs="Times New Roman"/>
        </w:rPr>
        <w:t>The file materials provided by the candidate for an informal rev</w:t>
      </w:r>
      <w:r w:rsidR="00AE3146" w:rsidRPr="00A23185">
        <w:rPr>
          <w:rFonts w:cs="Times New Roman"/>
        </w:rPr>
        <w:t>iew shall normally consist of (a</w:t>
      </w:r>
      <w:r w:rsidRPr="00A23185">
        <w:rPr>
          <w:rFonts w:cs="Times New Roman"/>
        </w:rPr>
        <w:t xml:space="preserve">) an up-to-date curriculum vitae; </w:t>
      </w:r>
      <w:r w:rsidR="00AE3146" w:rsidRPr="00A23185">
        <w:rPr>
          <w:rFonts w:cs="Times New Roman"/>
        </w:rPr>
        <w:t>(b</w:t>
      </w:r>
      <w:r w:rsidRPr="00A23185">
        <w:rPr>
          <w:rFonts w:cs="Times New Roman"/>
        </w:rPr>
        <w:t>) a personal statement that includes a summary of the candidate’s progress to date, a description of teaching philosophy, and a description of current activities and future plans in research, teaching, and service</w:t>
      </w:r>
      <w:r w:rsidR="00AE3146" w:rsidRPr="00A23185">
        <w:rPr>
          <w:rFonts w:cs="Times New Roman"/>
        </w:rPr>
        <w:t>; (c</w:t>
      </w:r>
      <w:r w:rsidRPr="00A23185">
        <w:rPr>
          <w:rFonts w:cs="Times New Roman"/>
        </w:rPr>
        <w:t>) copies of publications or other forms of creativ</w:t>
      </w:r>
      <w:r w:rsidR="00AE3146" w:rsidRPr="00A23185">
        <w:rPr>
          <w:rFonts w:cs="Times New Roman"/>
        </w:rPr>
        <w:t>e and/or scholarly work; and (d</w:t>
      </w:r>
      <w:r w:rsidRPr="00A23185">
        <w:rPr>
          <w:rFonts w:cs="Times New Roman"/>
        </w:rPr>
        <w:t>) course syllabi. The candidate may choose to submit relevant supplementary material.</w:t>
      </w:r>
      <w:r w:rsidR="00917E8D" w:rsidRPr="00A23185">
        <w:rPr>
          <w:rFonts w:cs="Times New Roman"/>
        </w:rPr>
        <w:t xml:space="preserve"> </w:t>
      </w:r>
      <w:r w:rsidRPr="00A23185">
        <w:rPr>
          <w:rFonts w:cs="Times New Roman"/>
        </w:rPr>
        <w:t>These materials should be submitted by the candidate to the Department Chair by August 30 and may be updated until the close of fil</w:t>
      </w:r>
      <w:r w:rsidR="005A665B" w:rsidRPr="00A23185">
        <w:rPr>
          <w:rFonts w:cs="Times New Roman"/>
        </w:rPr>
        <w:t>es on September 15.</w:t>
      </w:r>
    </w:p>
    <w:p w14:paraId="1185D695" w14:textId="7DDAE63C" w:rsidR="00C61A72" w:rsidRPr="00A23185" w:rsidRDefault="00C61A72" w:rsidP="0085256B">
      <w:pPr>
        <w:spacing w:after="120"/>
        <w:ind w:left="720"/>
        <w:rPr>
          <w:rFonts w:cs="Times New Roman"/>
        </w:rPr>
      </w:pPr>
      <w:r w:rsidRPr="00A23185">
        <w:rPr>
          <w:rFonts w:cs="Times New Roman"/>
        </w:rPr>
        <w:t>In the case of a candidate who has a portion of their full-time effort dedicated to a non-tenure-track appointment in another academic department or interdisciplinary academic program, the Department Chair shall notify the appropriate administrator of the other unit in writing of the informal review by April 15 and invite the unit to submit a report with that unit’s perspective on the candidate’s progress toward tenure, which should be submitted to the Department prior to October 5.</w:t>
      </w:r>
      <w:r w:rsidR="00917E8D" w:rsidRPr="00A23185">
        <w:rPr>
          <w:rFonts w:cs="Times New Roman"/>
        </w:rPr>
        <w:t xml:space="preserve"> </w:t>
      </w:r>
      <w:r w:rsidRPr="00A23185">
        <w:rPr>
          <w:rFonts w:cs="Times New Roman"/>
        </w:rPr>
        <w:t>Any materials forthcoming from such a unit will be added to the RPT file and a copy provided to the candidate.</w:t>
      </w:r>
    </w:p>
    <w:p w14:paraId="6579174A" w14:textId="447FA180" w:rsidR="00C61A72" w:rsidRPr="00A23185" w:rsidRDefault="00C61A72" w:rsidP="0085256B">
      <w:pPr>
        <w:spacing w:after="120"/>
        <w:ind w:left="720"/>
        <w:rPr>
          <w:rFonts w:cs="Times New Roman"/>
        </w:rPr>
      </w:pPr>
      <w:r w:rsidRPr="00A23185">
        <w:rPr>
          <w:rFonts w:cs="Times New Roman"/>
        </w:rPr>
        <w:t>Course evaluation results from the University of Utah are added to the file by the Department Chair.</w:t>
      </w:r>
      <w:r w:rsidR="00917E8D" w:rsidRPr="00A23185">
        <w:rPr>
          <w:rFonts w:cs="Times New Roman"/>
        </w:rPr>
        <w:t xml:space="preserve"> </w:t>
      </w:r>
      <w:r w:rsidRPr="00A23185">
        <w:rPr>
          <w:rFonts w:cs="Times New Roman"/>
        </w:rPr>
        <w:t>Evaluations from other institutions must be added by the candidate.</w:t>
      </w:r>
    </w:p>
    <w:p w14:paraId="3D09F88D" w14:textId="5F403F76" w:rsidR="00C61A72" w:rsidRPr="00A23185" w:rsidRDefault="00C61A72" w:rsidP="0085256B">
      <w:pPr>
        <w:spacing w:after="120"/>
        <w:ind w:left="720"/>
        <w:rPr>
          <w:rFonts w:cs="Times New Roman"/>
        </w:rPr>
      </w:pPr>
      <w:r w:rsidRPr="00A23185">
        <w:rPr>
          <w:rFonts w:cs="Times New Roman"/>
        </w:rPr>
        <w:t xml:space="preserve">The Student Advisory Committee </w:t>
      </w:r>
      <w:r w:rsidR="0002703C" w:rsidRPr="00A23185">
        <w:rPr>
          <w:rFonts w:cs="Times New Roman"/>
        </w:rPr>
        <w:t xml:space="preserve">is not asked to submit a report, </w:t>
      </w:r>
      <w:r w:rsidRPr="00A23185">
        <w:rPr>
          <w:rFonts w:cs="Times New Roman"/>
        </w:rPr>
        <w:t>and external evaluators are not involved in informal reviews.</w:t>
      </w:r>
    </w:p>
    <w:p w14:paraId="6095BB1F" w14:textId="4B0D25C2" w:rsidR="00F016D3" w:rsidRPr="00A23185" w:rsidRDefault="00F016D3" w:rsidP="00F016D3">
      <w:pPr>
        <w:spacing w:after="120"/>
        <w:ind w:left="720"/>
        <w:rPr>
          <w:rFonts w:cs="Times New Roman"/>
        </w:rPr>
      </w:pPr>
      <w:r w:rsidRPr="00A23185">
        <w:rPr>
          <w:rFonts w:cs="Times New Roman"/>
        </w:rPr>
        <w:t>The RPT Advisory Committee will meet to discuss the file, and the RPT Advisory Committee Secretary (appointed by the Committee Chair) shall prepare a summary report of the meeting. After allowing an inspection period of not less than two business days nor more than five business days, and after such modifications</w:t>
      </w:r>
      <w:r w:rsidR="0097092D" w:rsidRPr="00A23185">
        <w:rPr>
          <w:rFonts w:cs="Times New Roman"/>
        </w:rPr>
        <w:t xml:space="preserve"> </w:t>
      </w:r>
      <w:r w:rsidRPr="00A23185">
        <w:rPr>
          <w:rFonts w:cs="Times New Roman"/>
        </w:rPr>
        <w:t>as the Committee approves, all members of the Committee</w:t>
      </w:r>
      <w:r w:rsidR="0097092D" w:rsidRPr="00A23185">
        <w:rPr>
          <w:rFonts w:cs="Times New Roman"/>
        </w:rPr>
        <w:t xml:space="preserve"> </w:t>
      </w:r>
      <w:r w:rsidRPr="00A23185">
        <w:rPr>
          <w:rFonts w:cs="Times New Roman"/>
        </w:rPr>
        <w:t>shall sign the report, and then the Secretary shall forward the summary report to the Department Chair and the candidate, along with a list of all faculty members present at the meeting. After reviewing the candidate's file and the RPT Advisory Committee report, the Department Chair shall prepare their written recommendation to be included in the file. The candidate will then have the option to provide, within seven business days, a written statement in response to the report of the Committee and/or the recommendation of the Department Chair. After all informal reviews, the Department Chair shall meet with the candidate to discuss the report and their progress, and the Department Chair shall forward the file to the Dean. The informal review normally concludes at this point. If the Department Chair</w:t>
      </w:r>
      <w:r w:rsidR="0097092D" w:rsidRPr="00A23185">
        <w:rPr>
          <w:rFonts w:cs="Times New Roman"/>
        </w:rPr>
        <w:t xml:space="preserve"> or </w:t>
      </w:r>
      <w:r w:rsidRPr="00A23185">
        <w:rPr>
          <w:rFonts w:cs="Times New Roman"/>
        </w:rPr>
        <w:t xml:space="preserve">a majority of the </w:t>
      </w:r>
      <w:r w:rsidRPr="00A23185">
        <w:rPr>
          <w:rFonts w:cs="Times New Roman"/>
        </w:rPr>
        <w:lastRenderedPageBreak/>
        <w:t>members of the RPT Advisory Committee conclude that circumstances call for triggering a formal review, one shall begin in accord with University Policy.</w:t>
      </w:r>
    </w:p>
    <w:p w14:paraId="31EEC4AF" w14:textId="1AF1E693" w:rsidR="00C61A72" w:rsidRPr="00A23185" w:rsidRDefault="00C61A72" w:rsidP="00C43C2B">
      <w:pPr>
        <w:pStyle w:val="ListParagraph"/>
        <w:numPr>
          <w:ilvl w:val="0"/>
          <w:numId w:val="10"/>
        </w:numPr>
        <w:spacing w:after="120"/>
        <w:rPr>
          <w:rFonts w:cs="Times New Roman"/>
        </w:rPr>
      </w:pPr>
      <w:r w:rsidRPr="00A23185">
        <w:rPr>
          <w:rFonts w:cs="Times New Roman"/>
          <w:u w:val="single"/>
        </w:rPr>
        <w:t>First-Year Informal Review</w:t>
      </w:r>
      <w:r w:rsidRPr="00A23185">
        <w:rPr>
          <w:rFonts w:cs="Times New Roman"/>
        </w:rPr>
        <w:t>. The first-year informal review will be conducted during the Spring Semester to ensure no serious problems have arisen. The Department Chair, RPT Advisory Committee Chair, and the candidate’s area head will review the candidate’s CV, personal statement, research, teaching evaluations, current syllabi, and service, and will meet with the candidate to discuss the review and any problems with research, teaching, or service.</w:t>
      </w:r>
      <w:r w:rsidR="00917E8D" w:rsidRPr="00A23185">
        <w:rPr>
          <w:rFonts w:cs="Times New Roman"/>
        </w:rPr>
        <w:t xml:space="preserve"> </w:t>
      </w:r>
      <w:r w:rsidRPr="00A23185">
        <w:rPr>
          <w:rFonts w:cs="Times New Roman"/>
        </w:rPr>
        <w:t>The Department Chair and the RPT Advisory Committee Chair will prepare a brief written report copied to the candidate and placed in the RPT file.</w:t>
      </w:r>
      <w:r w:rsidR="00917E8D" w:rsidRPr="00A23185">
        <w:rPr>
          <w:rFonts w:cs="Times New Roman"/>
        </w:rPr>
        <w:t xml:space="preserve"> </w:t>
      </w:r>
      <w:r w:rsidRPr="00A23185">
        <w:rPr>
          <w:rFonts w:cs="Times New Roman"/>
        </w:rPr>
        <w:t>The candidate has the opportunity to make a written response to the review, and any response shall be added to</w:t>
      </w:r>
      <w:r w:rsidR="004308E1" w:rsidRPr="00A23185">
        <w:rPr>
          <w:rFonts w:cs="Times New Roman"/>
        </w:rPr>
        <w:t xml:space="preserve"> the RPT file.</w:t>
      </w:r>
    </w:p>
    <w:p w14:paraId="2FFC2DB7" w14:textId="77777777" w:rsidR="00C61A72" w:rsidRPr="00A23185" w:rsidRDefault="00C61A72" w:rsidP="00A23185">
      <w:pPr>
        <w:pStyle w:val="Heading2"/>
        <w:rPr>
          <w:rFonts w:cs="Times New Roman"/>
        </w:rPr>
      </w:pPr>
      <w:bookmarkStart w:id="29" w:name="_Toc105575321"/>
      <w:r w:rsidRPr="00A23185">
        <w:rPr>
          <w:rFonts w:cs="Times New Roman"/>
        </w:rPr>
        <w:t>4.3 Formal Review Procedures</w:t>
      </w:r>
      <w:bookmarkEnd w:id="29"/>
      <w:r w:rsidRPr="00A23185">
        <w:rPr>
          <w:rFonts w:cs="Times New Roman"/>
        </w:rPr>
        <w:t xml:space="preserve"> </w:t>
      </w:r>
    </w:p>
    <w:bookmarkEnd w:id="19"/>
    <w:bookmarkEnd w:id="20"/>
    <w:p w14:paraId="5D60009A" w14:textId="75205462" w:rsidR="00C61A72" w:rsidRPr="00A23185" w:rsidRDefault="00C61A72" w:rsidP="005A665B">
      <w:pPr>
        <w:spacing w:after="120"/>
        <w:rPr>
          <w:rFonts w:cs="Times New Roman"/>
        </w:rPr>
      </w:pPr>
      <w:r w:rsidRPr="00A23185">
        <w:rPr>
          <w:rFonts w:cs="Times New Roman"/>
        </w:rPr>
        <w:t>A formal mid-probationary retention review, a formal tenure review, and a formal promotion (either to Associate Professor or to Professor) review follow the same format, except that a different number of external evaluators are required for the mid-probationary retention review.</w:t>
      </w:r>
      <w:r w:rsidR="00917E8D" w:rsidRPr="00A23185">
        <w:rPr>
          <w:rFonts w:cs="Times New Roman"/>
        </w:rPr>
        <w:t xml:space="preserve"> </w:t>
      </w:r>
    </w:p>
    <w:p w14:paraId="7ECB7269" w14:textId="17E5034A" w:rsidR="00C61A72" w:rsidRPr="00A23185" w:rsidRDefault="00C61A72" w:rsidP="00C43C2B">
      <w:pPr>
        <w:pStyle w:val="ListParagraph"/>
        <w:numPr>
          <w:ilvl w:val="0"/>
          <w:numId w:val="15"/>
        </w:numPr>
      </w:pPr>
      <w:r w:rsidRPr="00AF2251">
        <w:rPr>
          <w:u w:val="single"/>
        </w:rPr>
        <w:t>Department Chair Responsibilities</w:t>
      </w:r>
      <w:r w:rsidRPr="00A23185">
        <w:t>.</w:t>
      </w:r>
      <w:r w:rsidR="00917E8D" w:rsidRPr="00A23185">
        <w:t xml:space="preserve"> </w:t>
      </w:r>
      <w:r w:rsidRPr="00A23185">
        <w:t>By April 1, the Department Chair will determine the obligatory RPT reviews for the upcoming academic year and will notify, in writing, the faculty members required to be reviewed, and will invite any other tenured and tenure-track faculty wishing formally to be reviewed for either promotion and/or tenure to so indicate in a letter to the Department Chair by April 15.</w:t>
      </w:r>
      <w:r w:rsidR="00917E8D" w:rsidRPr="00A23185">
        <w:t xml:space="preserve"> </w:t>
      </w:r>
      <w:r w:rsidRPr="00A23185">
        <w:t>For each candidate being reviewed, the Department Chair will also request nominations from the candidate for external evaluators and request that he or she sign the waiver/non-waiver form governing the confidentiality of external evaluation letters.</w:t>
      </w:r>
    </w:p>
    <w:p w14:paraId="05594D1A" w14:textId="217B1981" w:rsidR="00C61A72" w:rsidRPr="00A23185" w:rsidRDefault="00C61A72" w:rsidP="0085256B">
      <w:pPr>
        <w:spacing w:after="120"/>
        <w:ind w:left="720"/>
        <w:rPr>
          <w:rFonts w:cs="Times New Roman"/>
        </w:rPr>
      </w:pPr>
      <w:r w:rsidRPr="00A23185">
        <w:rPr>
          <w:rFonts w:cs="Times New Roman"/>
        </w:rPr>
        <w:t>At least three weeks prior to the convening of the RPT Advisory Committee, the Department Chair shall invite any interested faculty and staff members in the Department to submit written statements for the file of each candidate to be considered.</w:t>
      </w:r>
    </w:p>
    <w:p w14:paraId="7C6A2922" w14:textId="36A62D93" w:rsidR="00C61A72" w:rsidRPr="00A23185" w:rsidRDefault="00C61A72" w:rsidP="0085256B">
      <w:pPr>
        <w:spacing w:after="120"/>
        <w:ind w:left="720"/>
        <w:rPr>
          <w:rFonts w:cs="Times New Roman"/>
        </w:rPr>
      </w:pPr>
      <w:r w:rsidRPr="00A23185">
        <w:rPr>
          <w:rFonts w:cs="Times New Roman"/>
        </w:rPr>
        <w:t>In the case of a candidate who has a portion of their full-time effort dedicated to a non-tenure-track appointment in another academic department or interdisciplinary academic program, the Department Chair shall notify the appropriate administrator of the other unit in writing of the review by April 15 and invite the unit to submit a report with that unit’s perspective on the candidate’s progress, which should be submitted to the Department prior to October 5.</w:t>
      </w:r>
      <w:r w:rsidR="00917E8D" w:rsidRPr="00A23185">
        <w:rPr>
          <w:rFonts w:cs="Times New Roman"/>
        </w:rPr>
        <w:t xml:space="preserve"> </w:t>
      </w:r>
      <w:r w:rsidRPr="00A23185">
        <w:rPr>
          <w:rFonts w:cs="Times New Roman"/>
        </w:rPr>
        <w:t>Any materials forthcoming from such a unit will be added to the RPT file and a copy provided to the candidate.</w:t>
      </w:r>
    </w:p>
    <w:p w14:paraId="46CA2392" w14:textId="6956EED7" w:rsidR="00C61A72" w:rsidRPr="00A23185" w:rsidRDefault="00C61A72" w:rsidP="0085256B">
      <w:pPr>
        <w:spacing w:after="120"/>
        <w:ind w:left="720"/>
        <w:rPr>
          <w:rFonts w:cs="Times New Roman"/>
        </w:rPr>
      </w:pPr>
      <w:r w:rsidRPr="00A23185">
        <w:rPr>
          <w:rFonts w:cs="Times New Roman"/>
        </w:rPr>
        <w:t xml:space="preserve">The Department Chair will notify the Student </w:t>
      </w:r>
      <w:r w:rsidR="00A85D0D" w:rsidRPr="00A23185">
        <w:rPr>
          <w:rFonts w:cs="Times New Roman"/>
        </w:rPr>
        <w:t xml:space="preserve">RPT </w:t>
      </w:r>
      <w:r w:rsidRPr="00A23185">
        <w:rPr>
          <w:rFonts w:cs="Times New Roman"/>
        </w:rPr>
        <w:t>Advisory Committee (</w:t>
      </w:r>
      <w:r w:rsidR="00F32C27" w:rsidRPr="00A23185">
        <w:rPr>
          <w:rFonts w:cs="Times New Roman"/>
        </w:rPr>
        <w:t>RPT-SAC</w:t>
      </w:r>
      <w:r w:rsidRPr="00A23185">
        <w:rPr>
          <w:rFonts w:cs="Times New Roman"/>
        </w:rPr>
        <w:t xml:space="preserve">) of candidates undergoing formal review by April 30, ensure that they are informed of proper methods for conducting the </w:t>
      </w:r>
      <w:r w:rsidR="00F32C27" w:rsidRPr="00A23185">
        <w:rPr>
          <w:rFonts w:cs="Times New Roman"/>
        </w:rPr>
        <w:t>RPT-SAC</w:t>
      </w:r>
      <w:r w:rsidRPr="00A23185">
        <w:rPr>
          <w:rFonts w:cs="Times New Roman"/>
        </w:rPr>
        <w:t xml:space="preserve"> evaluation, and inform them that reports shall be due to the Department Chair no later than September 15. The Department Chair must provide the candidate’s relevant teaching and mentoring materials to the </w:t>
      </w:r>
      <w:r w:rsidR="00F32C27" w:rsidRPr="00A23185">
        <w:rPr>
          <w:rFonts w:cs="Times New Roman"/>
        </w:rPr>
        <w:t>RPT-SAC</w:t>
      </w:r>
      <w:r w:rsidRPr="00A23185">
        <w:rPr>
          <w:rFonts w:cs="Times New Roman"/>
        </w:rPr>
        <w:t xml:space="preserve"> no later than August 1.</w:t>
      </w:r>
      <w:r w:rsidR="00917E8D" w:rsidRPr="00A23185">
        <w:rPr>
          <w:rFonts w:cs="Times New Roman"/>
        </w:rPr>
        <w:t xml:space="preserve"> </w:t>
      </w:r>
      <w:r w:rsidRPr="00A23185">
        <w:rPr>
          <w:rFonts w:cs="Times New Roman"/>
        </w:rPr>
        <w:t xml:space="preserve">The </w:t>
      </w:r>
      <w:r w:rsidR="00F32C27" w:rsidRPr="00A23185">
        <w:rPr>
          <w:rFonts w:cs="Times New Roman"/>
        </w:rPr>
        <w:t>RPT-SAC</w:t>
      </w:r>
      <w:r w:rsidRPr="00A23185">
        <w:rPr>
          <w:rFonts w:cs="Times New Roman"/>
        </w:rPr>
        <w:t xml:space="preserve"> will participate in the RPT process in accord</w:t>
      </w:r>
      <w:r w:rsidR="00C9006D" w:rsidRPr="00A23185">
        <w:rPr>
          <w:rFonts w:cs="Times New Roman"/>
        </w:rPr>
        <w:t>ance</w:t>
      </w:r>
      <w:r w:rsidRPr="00A23185">
        <w:rPr>
          <w:rFonts w:cs="Times New Roman"/>
        </w:rPr>
        <w:t xml:space="preserve"> with University Policy.</w:t>
      </w:r>
    </w:p>
    <w:p w14:paraId="0DC92155" w14:textId="6A23D93B" w:rsidR="00C61A72" w:rsidRPr="00A23185" w:rsidRDefault="00C61A72" w:rsidP="00C43C2B">
      <w:pPr>
        <w:pStyle w:val="ListParagraph"/>
        <w:numPr>
          <w:ilvl w:val="0"/>
          <w:numId w:val="16"/>
        </w:numPr>
      </w:pPr>
      <w:r w:rsidRPr="00AF2251">
        <w:rPr>
          <w:u w:val="single"/>
        </w:rPr>
        <w:lastRenderedPageBreak/>
        <w:t>RPT Advisory Committee Chairperson</w:t>
      </w:r>
      <w:r w:rsidRPr="00A23185">
        <w:t>.</w:t>
      </w:r>
      <w:r w:rsidR="00917E8D" w:rsidRPr="00A23185">
        <w:t xml:space="preserve"> </w:t>
      </w:r>
      <w:r w:rsidR="006D65B0" w:rsidRPr="00A23185">
        <w:t>By April 30, t</w:t>
      </w:r>
      <w:r w:rsidRPr="00A23185">
        <w:t xml:space="preserve">he elected RPT Advisory Committee Chairperson will, in consultation with the RPT Advisory Committee, appoint a Secretary for each candidate. </w:t>
      </w:r>
    </w:p>
    <w:p w14:paraId="2C004E0C" w14:textId="595429B8" w:rsidR="00C61A72" w:rsidRPr="00A23185" w:rsidRDefault="00C61A72" w:rsidP="00C43C2B">
      <w:pPr>
        <w:pStyle w:val="ListParagraph"/>
        <w:numPr>
          <w:ilvl w:val="0"/>
          <w:numId w:val="11"/>
        </w:numPr>
        <w:spacing w:after="120"/>
        <w:rPr>
          <w:rFonts w:cs="Times New Roman"/>
        </w:rPr>
      </w:pPr>
      <w:r w:rsidRPr="00A23185">
        <w:rPr>
          <w:rFonts w:cs="Times New Roman"/>
          <w:u w:val="single"/>
        </w:rPr>
        <w:t>Peer Teaching Reviews</w:t>
      </w:r>
      <w:r w:rsidRPr="00A23185">
        <w:rPr>
          <w:rFonts w:cs="Times New Roman"/>
        </w:rPr>
        <w:t>.</w:t>
      </w:r>
      <w:r w:rsidR="00917E8D" w:rsidRPr="00A23185">
        <w:rPr>
          <w:rFonts w:cs="Times New Roman"/>
        </w:rPr>
        <w:t xml:space="preserve"> </w:t>
      </w:r>
      <w:r w:rsidRPr="00A23185">
        <w:rPr>
          <w:rFonts w:cs="Times New Roman"/>
        </w:rPr>
        <w:t>The Department Chair shall ensure that the Peer Teaching Reviewers conduct at least three peer teaching reviews and submit the resulting materials for the candidate’s file prior to any formal review.</w:t>
      </w:r>
    </w:p>
    <w:p w14:paraId="11FB17EE" w14:textId="37C25DAB" w:rsidR="00C61A72" w:rsidRPr="00A23185" w:rsidRDefault="00C61A72" w:rsidP="00C43C2B">
      <w:pPr>
        <w:pStyle w:val="ListParagraph"/>
        <w:numPr>
          <w:ilvl w:val="0"/>
          <w:numId w:val="11"/>
        </w:numPr>
      </w:pPr>
      <w:r w:rsidRPr="00AF2251">
        <w:rPr>
          <w:u w:val="single"/>
        </w:rPr>
        <w:t>External Evaluators</w:t>
      </w:r>
      <w:r w:rsidRPr="00A23185">
        <w:t>.</w:t>
      </w:r>
      <w:r w:rsidR="00917E8D" w:rsidRPr="00A23185">
        <w:t xml:space="preserve"> </w:t>
      </w:r>
      <w:r w:rsidRPr="00A23185">
        <w:t>Candidates must provide a list of four to six potential external evaluators from outside the University and provide any information about potential conflicts by June 1.</w:t>
      </w:r>
      <w:r w:rsidR="00917E8D" w:rsidRPr="00A23185">
        <w:t xml:space="preserve"> </w:t>
      </w:r>
      <w:r w:rsidRPr="00A23185">
        <w:t xml:space="preserve">The RPT Advisory Committee Chairperson, after consulting with the Department Chair and the RPT Advisory Committee, and considering the list of potential evaluators submitted by the candidate as well as any information about any conflicts, will solicit no fewer than three external evaluations from outside the University for each formal mid-probationary retention review, and at least four external evaluations from outside the University for formal tenure review and formal promotion </w:t>
      </w:r>
      <w:r w:rsidR="009136C1" w:rsidRPr="00A23185">
        <w:t xml:space="preserve">review </w:t>
      </w:r>
      <w:r w:rsidRPr="00A23185">
        <w:t>(either to Associate Professor or to Professor).</w:t>
      </w:r>
      <w:r w:rsidR="00917E8D" w:rsidRPr="00A23185">
        <w:t xml:space="preserve"> </w:t>
      </w:r>
      <w:r w:rsidRPr="00A23185">
        <w:t>At least one external evaluator will be from the candidate’s list. The Department Chair will send potential external evaluators a standard solicitation letter, including notification of whether the candidate has or has not waived the right to see the evaluations and appropriate supporting materials, and will provide them with this document.</w:t>
      </w:r>
      <w:r w:rsidR="00917E8D" w:rsidRPr="00A23185">
        <w:t xml:space="preserve"> </w:t>
      </w:r>
      <w:r w:rsidRPr="00A23185">
        <w:t>External evaluators shall be asked to submit their evaluations no later than September 15.</w:t>
      </w:r>
    </w:p>
    <w:p w14:paraId="50E45E88" w14:textId="408F888E" w:rsidR="00C61A72" w:rsidRPr="00A23185" w:rsidRDefault="00C61A72" w:rsidP="00C43C2B">
      <w:pPr>
        <w:pStyle w:val="ListParagraph"/>
        <w:numPr>
          <w:ilvl w:val="0"/>
          <w:numId w:val="11"/>
        </w:numPr>
        <w:spacing w:after="120"/>
        <w:rPr>
          <w:rFonts w:cs="Times New Roman"/>
        </w:rPr>
      </w:pPr>
      <w:r w:rsidRPr="00A23185">
        <w:rPr>
          <w:rFonts w:cs="Times New Roman"/>
          <w:u w:val="single"/>
        </w:rPr>
        <w:t xml:space="preserve">RPT File Contents and File Closing </w:t>
      </w:r>
      <w:proofErr w:type="spellStart"/>
      <w:r w:rsidRPr="00A23185">
        <w:rPr>
          <w:rFonts w:cs="Times New Roman"/>
          <w:u w:val="single"/>
        </w:rPr>
        <w:t>Date</w:t>
      </w:r>
      <w:r w:rsidRPr="00A23185">
        <w:rPr>
          <w:rFonts w:cs="Times New Roman"/>
        </w:rPr>
        <w:t>.A</w:t>
      </w:r>
      <w:proofErr w:type="spellEnd"/>
      <w:r w:rsidRPr="00A23185">
        <w:rPr>
          <w:rFonts w:cs="Times New Roman"/>
        </w:rPr>
        <w:t xml:space="preserve"> candidate’s file will open no later than August 15 and close no later than September 15 (except for materials specified below as being added subsequent to the Advisory Committee meeting).</w:t>
      </w:r>
    </w:p>
    <w:p w14:paraId="23EEFBF1" w14:textId="4D3A5595" w:rsidR="00C61A72" w:rsidRPr="00A23185" w:rsidRDefault="00C61A72" w:rsidP="00C43C2B">
      <w:pPr>
        <w:pStyle w:val="ListParagraph"/>
        <w:numPr>
          <w:ilvl w:val="0"/>
          <w:numId w:val="17"/>
        </w:numPr>
      </w:pPr>
      <w:r w:rsidRPr="00AF2251">
        <w:rPr>
          <w:i/>
        </w:rPr>
        <w:t>Candidate Responsibilities for File Contents</w:t>
      </w:r>
      <w:r w:rsidRPr="00A23185">
        <w:t>.</w:t>
      </w:r>
      <w:r w:rsidR="00917E8D" w:rsidRPr="00A23185">
        <w:t xml:space="preserve"> </w:t>
      </w:r>
      <w:r w:rsidRPr="00A23185">
        <w:t>Prior to June 1, the candidate is obligated to submit to the RPT Advisory Committee Chairperson to p</w:t>
      </w:r>
      <w:r w:rsidR="00353C51" w:rsidRPr="00A23185">
        <w:t>lace in the candidate’s file: (a</w:t>
      </w:r>
      <w:r w:rsidRPr="00A23185">
        <w:t xml:space="preserve">) a </w:t>
      </w:r>
      <w:r w:rsidR="00353C51" w:rsidRPr="00A23185">
        <w:t>current vita, (b</w:t>
      </w:r>
      <w:r w:rsidRPr="00A23185">
        <w:t>) copies of publications and other forms of scholarly/cre</w:t>
      </w:r>
      <w:r w:rsidR="00353C51" w:rsidRPr="00A23185">
        <w:t>ative work, (c</w:t>
      </w:r>
      <w:r w:rsidRPr="00A23185">
        <w:t>) a personal statement that</w:t>
      </w:r>
      <w:r w:rsidR="00100A9F" w:rsidRPr="00A23185">
        <w:t xml:space="preserve"> includes a teaching statement, and</w:t>
      </w:r>
      <w:r w:rsidRPr="00A23185">
        <w:t xml:space="preserve"> specifies progress to date and describes current activities and future plans for the relevant criteria (research, teaching, and service)</w:t>
      </w:r>
      <w:r w:rsidR="00353C51" w:rsidRPr="00A23185">
        <w:t>, and (d</w:t>
      </w:r>
      <w:r w:rsidRPr="00A23185">
        <w:t>) course syllabi.</w:t>
      </w:r>
      <w:r w:rsidR="00917E8D" w:rsidRPr="00A23185">
        <w:t xml:space="preserve"> </w:t>
      </w:r>
      <w:r w:rsidRPr="00A23185">
        <w:t>The candidate may submit other relevant materials, including course evaluations from outside the University.</w:t>
      </w:r>
    </w:p>
    <w:p w14:paraId="25A51F83" w14:textId="471592BC" w:rsidR="00C61A72" w:rsidRPr="00A23185" w:rsidRDefault="00C61A72" w:rsidP="00C43C2B">
      <w:pPr>
        <w:pStyle w:val="ListParagraph"/>
        <w:numPr>
          <w:ilvl w:val="0"/>
          <w:numId w:val="17"/>
        </w:numPr>
      </w:pPr>
      <w:r w:rsidRPr="00AF2251">
        <w:rPr>
          <w:i/>
        </w:rPr>
        <w:t>Department Responsibilities for File Contents</w:t>
      </w:r>
      <w:r w:rsidRPr="00A23185">
        <w:t>.</w:t>
      </w:r>
      <w:r w:rsidR="00917E8D" w:rsidRPr="00A23185">
        <w:t xml:space="preserve"> </w:t>
      </w:r>
      <w:r w:rsidRPr="00A23185">
        <w:t>The Department Chairperson shall e</w:t>
      </w:r>
      <w:r w:rsidR="00353C51" w:rsidRPr="00A23185">
        <w:t>nsure that the file includes: (a</w:t>
      </w:r>
      <w:r w:rsidRPr="00A23185">
        <w:t xml:space="preserve">) current University of Utah course evaluation </w:t>
      </w:r>
      <w:r w:rsidR="00353C51" w:rsidRPr="00A23185">
        <w:t xml:space="preserve">results, (b) available </w:t>
      </w:r>
      <w:r w:rsidR="00F32C27" w:rsidRPr="00A23185">
        <w:t>RPT-SAC</w:t>
      </w:r>
      <w:r w:rsidR="00353C51" w:rsidRPr="00A23185">
        <w:t xml:space="preserve"> reports, (c</w:t>
      </w:r>
      <w:r w:rsidRPr="00A23185">
        <w:t>) any written recommendations from d</w:t>
      </w:r>
      <w:r w:rsidR="00353C51" w:rsidRPr="00A23185">
        <w:t>epartment faculty and staff, (d</w:t>
      </w:r>
      <w:r w:rsidRPr="00A23185">
        <w:t xml:space="preserve">) any reports from </w:t>
      </w:r>
      <w:r w:rsidR="00EF2D60" w:rsidRPr="00A23185">
        <w:t>joint/</w:t>
      </w:r>
      <w:r w:rsidRPr="00A23185">
        <w:t>shared</w:t>
      </w:r>
      <w:r w:rsidR="00353C51" w:rsidRPr="00A23185">
        <w:t xml:space="preserve"> appointment units, (e</w:t>
      </w:r>
      <w:r w:rsidRPr="00A23185">
        <w:t>) external evaluator reports (treated as c</w:t>
      </w:r>
      <w:r w:rsidR="00353C51" w:rsidRPr="00A23185">
        <w:t>onfidential as appropriate), (f</w:t>
      </w:r>
      <w:r w:rsidRPr="00A23185">
        <w:t>) peer teaching reviews</w:t>
      </w:r>
      <w:r w:rsidR="00353C51" w:rsidRPr="00A23185">
        <w:t>, (g</w:t>
      </w:r>
      <w:r w:rsidRPr="00A23185">
        <w:t xml:space="preserve">) reports and recommendations </w:t>
      </w:r>
      <w:r w:rsidR="00353C51" w:rsidRPr="00A23185">
        <w:t>from all past reviews, and (h</w:t>
      </w:r>
      <w:r w:rsidRPr="00A23185">
        <w:t>) all other required materials.</w:t>
      </w:r>
    </w:p>
    <w:p w14:paraId="5A5091B5" w14:textId="02E8B9B9" w:rsidR="00C61A72" w:rsidRPr="00A23185" w:rsidRDefault="00C61A72" w:rsidP="00C43C2B">
      <w:pPr>
        <w:pStyle w:val="ListParagraph"/>
        <w:numPr>
          <w:ilvl w:val="0"/>
          <w:numId w:val="11"/>
        </w:numPr>
        <w:spacing w:after="120"/>
        <w:rPr>
          <w:rFonts w:cs="Times New Roman"/>
        </w:rPr>
      </w:pPr>
      <w:r w:rsidRPr="00A23185">
        <w:rPr>
          <w:rFonts w:cs="Times New Roman"/>
          <w:u w:val="single"/>
        </w:rPr>
        <w:t>Candidate’s Rights to Comment on File</w:t>
      </w:r>
      <w:r w:rsidRPr="00A23185">
        <w:rPr>
          <w:rFonts w:cs="Times New Roman"/>
        </w:rPr>
        <w:t>.</w:t>
      </w:r>
      <w:r w:rsidR="00917E8D" w:rsidRPr="00A23185">
        <w:rPr>
          <w:rFonts w:cs="Times New Roman"/>
        </w:rPr>
        <w:t xml:space="preserve"> </w:t>
      </w:r>
      <w:r w:rsidRPr="00A23185">
        <w:rPr>
          <w:rFonts w:cs="Times New Roman"/>
        </w:rPr>
        <w:t>A candidate has the right to submit a written response to any of his or her file contents no later than five business days after the file closing date.</w:t>
      </w:r>
    </w:p>
    <w:p w14:paraId="35299313" w14:textId="2320F2AC" w:rsidR="0085256B" w:rsidRPr="00A23185" w:rsidRDefault="00C61A72" w:rsidP="00C43C2B">
      <w:pPr>
        <w:pStyle w:val="ListParagraph"/>
        <w:numPr>
          <w:ilvl w:val="0"/>
          <w:numId w:val="11"/>
        </w:numPr>
        <w:spacing w:after="120"/>
        <w:rPr>
          <w:rFonts w:cs="Times New Roman"/>
        </w:rPr>
      </w:pPr>
      <w:r w:rsidRPr="00A23185">
        <w:rPr>
          <w:rFonts w:cs="Times New Roman"/>
          <w:u w:val="single"/>
        </w:rPr>
        <w:t>Formal Review—Department RPT Advisory Committee Meeting and Subsequent Steps</w:t>
      </w:r>
      <w:r w:rsidRPr="00A23185">
        <w:rPr>
          <w:rFonts w:cs="Times New Roman"/>
        </w:rPr>
        <w:t>.</w:t>
      </w:r>
    </w:p>
    <w:p w14:paraId="596995D3" w14:textId="4FB70B14" w:rsidR="00C61A72" w:rsidRPr="00A23185" w:rsidRDefault="00C61A72" w:rsidP="00C43C2B">
      <w:pPr>
        <w:pStyle w:val="ListParagraph"/>
        <w:numPr>
          <w:ilvl w:val="0"/>
          <w:numId w:val="4"/>
        </w:numPr>
        <w:spacing w:after="120"/>
        <w:ind w:left="1080"/>
        <w:rPr>
          <w:rFonts w:cs="Times New Roman"/>
        </w:rPr>
      </w:pPr>
      <w:r w:rsidRPr="00A23185">
        <w:rPr>
          <w:rFonts w:cs="Times New Roman"/>
          <w:i/>
        </w:rPr>
        <w:lastRenderedPageBreak/>
        <w:t>Department RPT Advisory Committee Action</w:t>
      </w:r>
      <w:r w:rsidRPr="00A23185">
        <w:rPr>
          <w:rFonts w:cs="Times New Roman"/>
        </w:rPr>
        <w:t>.</w:t>
      </w:r>
      <w:r w:rsidR="00917E8D" w:rsidRPr="00A23185">
        <w:rPr>
          <w:rFonts w:cs="Times New Roman"/>
        </w:rPr>
        <w:t xml:space="preserve"> </w:t>
      </w:r>
      <w:r w:rsidRPr="00A23185">
        <w:rPr>
          <w:rFonts w:cs="Times New Roman"/>
        </w:rPr>
        <w:t xml:space="preserve">The full RPT Advisory Committee will meet after receiving any report from </w:t>
      </w:r>
      <w:r w:rsidR="00EF2D60" w:rsidRPr="00A23185">
        <w:rPr>
          <w:rFonts w:cs="Times New Roman"/>
        </w:rPr>
        <w:t xml:space="preserve">any pertinent interdisciplinary program </w:t>
      </w:r>
      <w:r w:rsidRPr="00A23185">
        <w:rPr>
          <w:rFonts w:cs="Times New Roman"/>
        </w:rPr>
        <w:t>but no later than October 15.</w:t>
      </w:r>
      <w:r w:rsidR="00917E8D" w:rsidRPr="00A23185">
        <w:rPr>
          <w:rFonts w:cs="Times New Roman"/>
        </w:rPr>
        <w:t xml:space="preserve"> </w:t>
      </w:r>
      <w:r w:rsidRPr="00A23185">
        <w:rPr>
          <w:rFonts w:cs="Times New Roman"/>
        </w:rPr>
        <w:t>Each Committee member is responsible for reviewing the file prior to the meeting.</w:t>
      </w:r>
      <w:r w:rsidR="00917E8D" w:rsidRPr="00A23185">
        <w:rPr>
          <w:rFonts w:cs="Times New Roman"/>
        </w:rPr>
        <w:t xml:space="preserve"> </w:t>
      </w:r>
      <w:r w:rsidRPr="00A23185">
        <w:rPr>
          <w:rFonts w:cs="Times New Roman"/>
        </w:rPr>
        <w:t>The Committee will discuss the record as it pertains to each of the relevant criteria (research, teaching, and service).</w:t>
      </w:r>
      <w:r w:rsidR="00917E8D" w:rsidRPr="00A23185">
        <w:rPr>
          <w:rFonts w:cs="Times New Roman"/>
        </w:rPr>
        <w:t xml:space="preserve"> </w:t>
      </w:r>
      <w:r w:rsidRPr="00A23185">
        <w:rPr>
          <w:rFonts w:cs="Times New Roman"/>
        </w:rPr>
        <w:t>Unless the majority moves to an executive session to exclude non-voting participants per University Policy, the Department Chair may attend the meeting, and upon invitation by the majority of members, may participate in the discussion and submit evidence and opinions, but shall not vote on the Committee’s recommendations.</w:t>
      </w:r>
      <w:r w:rsidR="00917E8D" w:rsidRPr="00A23185">
        <w:rPr>
          <w:rFonts w:cs="Times New Roman"/>
        </w:rPr>
        <w:t xml:space="preserve"> </w:t>
      </w:r>
      <w:r w:rsidRPr="00A23185">
        <w:rPr>
          <w:rFonts w:cs="Times New Roman"/>
        </w:rPr>
        <w:t>Committee members will vote by secret ballot separately on a recommendation as to each RPT action for each candidate (e.g., a vote on recommendation for tenure is taken and recorded separately from a vote on recommendation for promotion of that candidate).</w:t>
      </w:r>
    </w:p>
    <w:p w14:paraId="6593ED3A" w14:textId="63BAF37A" w:rsidR="00C61A72" w:rsidRPr="00A23185" w:rsidRDefault="00C61A72" w:rsidP="0085256B">
      <w:pPr>
        <w:spacing w:after="120"/>
        <w:ind w:left="1080"/>
        <w:rPr>
          <w:rFonts w:cs="Times New Roman"/>
        </w:rPr>
      </w:pPr>
      <w:r w:rsidRPr="00A23185">
        <w:rPr>
          <w:rFonts w:cs="Times New Roman"/>
        </w:rPr>
        <w:t>Whenever possible, the Department Chair will advise all members on leave or otherwise absent of the proposed action and shall request their written opinions and votes in advance of the meeting.</w:t>
      </w:r>
      <w:r w:rsidR="00917E8D" w:rsidRPr="00A23185">
        <w:rPr>
          <w:rFonts w:cs="Times New Roman"/>
        </w:rPr>
        <w:t xml:space="preserve"> </w:t>
      </w:r>
      <w:r w:rsidRPr="00A23185">
        <w:rPr>
          <w:rFonts w:cs="Times New Roman"/>
        </w:rPr>
        <w:t xml:space="preserve">Absent members’ written opinions shall be disclosed at the meeting and their votes will be counted and recorded the same as other votes. </w:t>
      </w:r>
    </w:p>
    <w:p w14:paraId="7426138E" w14:textId="3C30DE40" w:rsidR="00C61A72" w:rsidRPr="00A23185" w:rsidRDefault="00845591" w:rsidP="0085256B">
      <w:pPr>
        <w:spacing w:after="120"/>
        <w:ind w:left="1080"/>
        <w:rPr>
          <w:rFonts w:cs="Times New Roman"/>
        </w:rPr>
      </w:pPr>
      <w:r w:rsidRPr="00A23185">
        <w:rPr>
          <w:rFonts w:cs="Times New Roman"/>
        </w:rPr>
        <w:t xml:space="preserve">The report </w:t>
      </w:r>
      <w:r w:rsidR="00C61A72" w:rsidRPr="00A23185">
        <w:rPr>
          <w:rFonts w:cs="Times New Roman"/>
        </w:rPr>
        <w:t>of the meeting should reflect the nature of the discussion with major points on both sides revealed.</w:t>
      </w:r>
      <w:r w:rsidR="00917E8D" w:rsidRPr="00A23185">
        <w:rPr>
          <w:rFonts w:cs="Times New Roman"/>
        </w:rPr>
        <w:t xml:space="preserve"> </w:t>
      </w:r>
      <w:r w:rsidR="00C61A72" w:rsidRPr="00A23185">
        <w:rPr>
          <w:rFonts w:cs="Times New Roman"/>
        </w:rPr>
        <w:t>Both affirmative and negative votes should be explained.</w:t>
      </w:r>
      <w:r w:rsidR="00917E8D" w:rsidRPr="00A23185">
        <w:rPr>
          <w:rFonts w:cs="Times New Roman"/>
        </w:rPr>
        <w:t xml:space="preserve"> </w:t>
      </w:r>
      <w:r w:rsidR="00C61A72" w:rsidRPr="00A23185">
        <w:rPr>
          <w:rFonts w:cs="Times New Roman"/>
        </w:rPr>
        <w:t>From the report others should be able to get the sense of the discussion and not just a summary or the conclusions.</w:t>
      </w:r>
      <w:r w:rsidR="00917E8D" w:rsidRPr="00A23185">
        <w:rPr>
          <w:rFonts w:cs="Times New Roman"/>
        </w:rPr>
        <w:t xml:space="preserve"> </w:t>
      </w:r>
      <w:r w:rsidR="00C61A72" w:rsidRPr="00A23185">
        <w:rPr>
          <w:rFonts w:cs="Times New Roman"/>
        </w:rPr>
        <w:t>The summary report of the meeting, including vote counts for each recommendation, should be signed by the person designated by the Committee Chairperson to serve as the Secretary, then approved by the Committee Chairperson, and then made available for inspection by the Committee members.</w:t>
      </w:r>
      <w:r w:rsidR="00917E8D" w:rsidRPr="00A23185">
        <w:rPr>
          <w:rFonts w:cs="Times New Roman"/>
        </w:rPr>
        <w:t xml:space="preserve"> </w:t>
      </w:r>
      <w:r w:rsidR="00C61A72" w:rsidRPr="00A23185">
        <w:rPr>
          <w:rFonts w:cs="Times New Roman"/>
        </w:rPr>
        <w:t xml:space="preserve">After allowing an inspection period of not less than two business days nor more than five business days, and after such modifications as the Committee approves, the Secretary shall forward the summary report to the Department Chair and the candidate, along with a list of all faculty members present at the meeting. </w:t>
      </w:r>
    </w:p>
    <w:p w14:paraId="0842CB10" w14:textId="53805061" w:rsidR="00C61A72" w:rsidRPr="00A23185" w:rsidRDefault="00C61A72" w:rsidP="0085256B">
      <w:pPr>
        <w:spacing w:after="120"/>
        <w:ind w:left="1080"/>
        <w:rPr>
          <w:rFonts w:cs="Times New Roman"/>
        </w:rPr>
      </w:pPr>
      <w:r w:rsidRPr="00A23185">
        <w:rPr>
          <w:rFonts w:cs="Times New Roman"/>
        </w:rPr>
        <w:t>The candidate is to be informed of the Committee recommendation by the Committee Chair as soon as possible.</w:t>
      </w:r>
      <w:r w:rsidR="00917E8D" w:rsidRPr="00A23185">
        <w:rPr>
          <w:rFonts w:cs="Times New Roman"/>
        </w:rPr>
        <w:t xml:space="preserve"> </w:t>
      </w:r>
      <w:r w:rsidRPr="00A23185">
        <w:rPr>
          <w:rFonts w:cs="Times New Roman"/>
        </w:rPr>
        <w:t>All Committee votes and deliberations are personnel actions and must be treated with confidentiality in accordance with University Policy and state and federal law.</w:t>
      </w:r>
      <w:r w:rsidR="00917E8D" w:rsidRPr="00A23185">
        <w:rPr>
          <w:rFonts w:cs="Times New Roman"/>
        </w:rPr>
        <w:t xml:space="preserve"> </w:t>
      </w:r>
      <w:r w:rsidRPr="00A23185">
        <w:rPr>
          <w:rFonts w:cs="Times New Roman"/>
        </w:rPr>
        <w:t>Members of the Committee are enjoined not to convey the substance or outcomes of committee deliberations to candidates.</w:t>
      </w:r>
      <w:r w:rsidR="00917E8D" w:rsidRPr="00A23185">
        <w:rPr>
          <w:rFonts w:cs="Times New Roman"/>
        </w:rPr>
        <w:t xml:space="preserve"> </w:t>
      </w:r>
      <w:r w:rsidRPr="00A23185">
        <w:rPr>
          <w:rFonts w:cs="Times New Roman"/>
        </w:rPr>
        <w:t>Candidates may not ask questions about the Committee’s deliberations outside of the conversation the candidate has with the Committee Chair about the Committee’s meeting and recommendation.</w:t>
      </w:r>
    </w:p>
    <w:p w14:paraId="7135428C" w14:textId="0AC33980" w:rsidR="00C61A72" w:rsidRPr="00A23185" w:rsidRDefault="00C61A72" w:rsidP="00C43C2B">
      <w:pPr>
        <w:pStyle w:val="ListParagraph"/>
        <w:numPr>
          <w:ilvl w:val="0"/>
          <w:numId w:val="4"/>
        </w:numPr>
        <w:spacing w:after="120"/>
        <w:ind w:left="1080"/>
        <w:rPr>
          <w:rFonts w:cs="Times New Roman"/>
        </w:rPr>
      </w:pPr>
      <w:r w:rsidRPr="00A23185">
        <w:rPr>
          <w:rFonts w:cs="Times New Roman"/>
          <w:i/>
        </w:rPr>
        <w:t>Department Chair</w:t>
      </w:r>
      <w:r w:rsidRPr="00A23185">
        <w:rPr>
          <w:rFonts w:cs="Times New Roman"/>
        </w:rPr>
        <w:t xml:space="preserve"> </w:t>
      </w:r>
      <w:r w:rsidRPr="00A23185">
        <w:rPr>
          <w:rFonts w:cs="Times New Roman"/>
          <w:i/>
        </w:rPr>
        <w:t>Action</w:t>
      </w:r>
      <w:r w:rsidRPr="00A23185">
        <w:rPr>
          <w:rFonts w:cs="Times New Roman"/>
        </w:rPr>
        <w:t>.</w:t>
      </w:r>
      <w:r w:rsidR="00917E8D" w:rsidRPr="00A23185">
        <w:rPr>
          <w:rFonts w:cs="Times New Roman"/>
        </w:rPr>
        <w:t xml:space="preserve"> </w:t>
      </w:r>
      <w:r w:rsidRPr="00A23185">
        <w:rPr>
          <w:rFonts w:cs="Times New Roman"/>
        </w:rPr>
        <w:t xml:space="preserve">After studying the entire file relating to each candidate, the Department Chair shall prepare </w:t>
      </w:r>
      <w:r w:rsidR="000A6557" w:rsidRPr="00A23185">
        <w:rPr>
          <w:rFonts w:cs="Times New Roman"/>
        </w:rPr>
        <w:t>their</w:t>
      </w:r>
      <w:r w:rsidRPr="00A23185">
        <w:rPr>
          <w:rFonts w:cs="Times New Roman"/>
        </w:rPr>
        <w:t xml:space="preserve"> written recommendation with an exact copy to be provided to the candidate and included in the file on the retention, promotion, and/or tenure of each candidate, including specific reasons for the recommendation.</w:t>
      </w:r>
      <w:r w:rsidR="00917E8D" w:rsidRPr="00A23185">
        <w:rPr>
          <w:rFonts w:cs="Times New Roman"/>
        </w:rPr>
        <w:t xml:space="preserve"> </w:t>
      </w:r>
      <w:r w:rsidRPr="00A23185">
        <w:rPr>
          <w:rFonts w:cs="Times New Roman"/>
        </w:rPr>
        <w:t xml:space="preserve">The candidate will then have the option to provide, within seven business days, a written statement in response to the report of the Committee or the recommendation of the Department Chair. </w:t>
      </w:r>
    </w:p>
    <w:p w14:paraId="2346F79C" w14:textId="18DCB3A7" w:rsidR="00C61A72" w:rsidRPr="00A23185" w:rsidRDefault="00C61A72" w:rsidP="00C43C2B">
      <w:pPr>
        <w:pStyle w:val="ListParagraph"/>
        <w:numPr>
          <w:ilvl w:val="0"/>
          <w:numId w:val="4"/>
        </w:numPr>
        <w:spacing w:after="120"/>
        <w:ind w:left="1080"/>
        <w:rPr>
          <w:rFonts w:cs="Times New Roman"/>
        </w:rPr>
      </w:pPr>
      <w:r w:rsidRPr="00A23185">
        <w:rPr>
          <w:rFonts w:cs="Times New Roman"/>
          <w:i/>
        </w:rPr>
        <w:t>Actions and Appeals Procedures Beyond the Department Level</w:t>
      </w:r>
      <w:r w:rsidRPr="00A23185">
        <w:rPr>
          <w:rFonts w:cs="Times New Roman"/>
        </w:rPr>
        <w:t>.</w:t>
      </w:r>
      <w:r w:rsidR="00917E8D" w:rsidRPr="00A23185">
        <w:rPr>
          <w:rFonts w:cs="Times New Roman"/>
        </w:rPr>
        <w:t xml:space="preserve"> </w:t>
      </w:r>
      <w:r w:rsidRPr="00A23185">
        <w:rPr>
          <w:rFonts w:cs="Times New Roman"/>
        </w:rPr>
        <w:t>Subsequent procedures are described in University Policy.</w:t>
      </w:r>
      <w:r w:rsidRPr="00A23185">
        <w:rPr>
          <w:rFonts w:cs="Times New Roman"/>
        </w:rPr>
        <w:br w:type="page"/>
      </w:r>
    </w:p>
    <w:p w14:paraId="7495F429" w14:textId="77777777" w:rsidR="00C61A72" w:rsidRPr="00A23185" w:rsidRDefault="00C61A72" w:rsidP="00A23185">
      <w:pPr>
        <w:pStyle w:val="Heading1"/>
        <w:rPr>
          <w:rFonts w:cs="Times New Roman"/>
        </w:rPr>
      </w:pPr>
      <w:bookmarkStart w:id="30" w:name="_Toc289778364"/>
      <w:bookmarkStart w:id="31" w:name="_Toc308073126"/>
      <w:bookmarkStart w:id="32" w:name="_Toc105575322"/>
      <w:r w:rsidRPr="00A23185">
        <w:rPr>
          <w:rFonts w:cs="Times New Roman"/>
        </w:rPr>
        <w:lastRenderedPageBreak/>
        <w:t>Appendix A: RPT File Contents</w:t>
      </w:r>
      <w:bookmarkEnd w:id="30"/>
      <w:bookmarkEnd w:id="31"/>
      <w:bookmarkEnd w:id="32"/>
    </w:p>
    <w:p w14:paraId="37C4B697" w14:textId="424D3CD8" w:rsidR="00C61A72" w:rsidRPr="00A23185" w:rsidRDefault="00C61A72" w:rsidP="00C61A72">
      <w:pPr>
        <w:spacing w:after="120"/>
        <w:rPr>
          <w:rFonts w:cs="Times New Roman"/>
        </w:rPr>
      </w:pPr>
      <w:r w:rsidRPr="00A23185">
        <w:rPr>
          <w:rFonts w:cs="Times New Roman"/>
        </w:rPr>
        <w:t>In order for the RPT process to operate effectively, and to ensure that all candidates receive the most accurate reviews possible, certain participants in the RPT process have responsibilities for placing certain materials in the file.</w:t>
      </w:r>
      <w:r w:rsidR="00917E8D" w:rsidRPr="00A23185">
        <w:rPr>
          <w:rFonts w:cs="Times New Roman"/>
        </w:rPr>
        <w:t xml:space="preserve"> </w:t>
      </w:r>
      <w:r w:rsidRPr="00A23185">
        <w:rPr>
          <w:rFonts w:cs="Times New Roman"/>
        </w:rPr>
        <w:t>All materials listed below are to be added by the file closing date, and are considered for the RPT Advisory Committee meeting.</w:t>
      </w:r>
      <w:r w:rsidR="00917E8D" w:rsidRPr="00A23185">
        <w:rPr>
          <w:rFonts w:cs="Times New Roman"/>
        </w:rPr>
        <w:t xml:space="preserve"> </w:t>
      </w:r>
      <w:r w:rsidRPr="00A23185">
        <w:rPr>
          <w:rFonts w:cs="Times New Roman"/>
        </w:rPr>
        <w:t xml:space="preserve">Additionally, the report of the RPT Advisory Committee meeting, recommendation of the </w:t>
      </w:r>
      <w:r w:rsidRPr="00A23185">
        <w:rPr>
          <w:rFonts w:cs="Times New Roman"/>
          <w:color w:val="000000" w:themeColor="text1"/>
        </w:rPr>
        <w:t>Department Chair,</w:t>
      </w:r>
      <w:r w:rsidRPr="00A23185">
        <w:rPr>
          <w:rFonts w:cs="Times New Roman"/>
        </w:rPr>
        <w:t xml:space="preserve"> and any candidate responses to either, are added subsequently.</w:t>
      </w:r>
    </w:p>
    <w:p w14:paraId="109D95B3" w14:textId="1AC2A3F3" w:rsidR="00C61A72" w:rsidRPr="0033745B" w:rsidRDefault="00C61A72" w:rsidP="0033745B">
      <w:pPr>
        <w:rPr>
          <w:b/>
        </w:rPr>
      </w:pPr>
      <w:bookmarkStart w:id="33" w:name="_Toc289778365"/>
      <w:r w:rsidRPr="0033745B">
        <w:rPr>
          <w:b/>
        </w:rPr>
        <w:t>Candidate’s Responsibility</w:t>
      </w:r>
      <w:bookmarkEnd w:id="33"/>
    </w:p>
    <w:p w14:paraId="0884BB83" w14:textId="3818652A" w:rsidR="00C61A72" w:rsidRPr="00A23185" w:rsidRDefault="00C61A72" w:rsidP="00C61A72">
      <w:pPr>
        <w:spacing w:after="120"/>
        <w:rPr>
          <w:rFonts w:cs="Times New Roman"/>
          <w:color w:val="000000" w:themeColor="text1"/>
        </w:rPr>
      </w:pPr>
      <w:r w:rsidRPr="00A23185">
        <w:rPr>
          <w:rFonts w:cs="Times New Roman"/>
        </w:rPr>
        <w:t xml:space="preserve">It is the candidate’s responsibility to provide the following documentation to the </w:t>
      </w:r>
      <w:r w:rsidRPr="00A23185">
        <w:rPr>
          <w:rFonts w:cs="Times New Roman"/>
          <w:color w:val="000000" w:themeColor="text1"/>
        </w:rPr>
        <w:t>Department Chair for inclusion in the RPT file.</w:t>
      </w:r>
    </w:p>
    <w:p w14:paraId="671A4F01" w14:textId="77777777" w:rsidR="00C61A72" w:rsidRPr="00A23185" w:rsidRDefault="00C61A72" w:rsidP="00C43C2B">
      <w:pPr>
        <w:numPr>
          <w:ilvl w:val="0"/>
          <w:numId w:val="2"/>
        </w:numPr>
        <w:spacing w:after="120"/>
        <w:rPr>
          <w:rFonts w:cs="Times New Roman"/>
        </w:rPr>
      </w:pPr>
      <w:r w:rsidRPr="00A23185">
        <w:rPr>
          <w:rFonts w:cs="Times New Roman"/>
          <w:color w:val="000000" w:themeColor="text1"/>
          <w:u w:val="single"/>
        </w:rPr>
        <w:t>Curriculum Vitae</w:t>
      </w:r>
      <w:r w:rsidRPr="00A23185">
        <w:rPr>
          <w:rFonts w:cs="Times New Roman"/>
          <w:color w:val="000000" w:themeColor="text1"/>
        </w:rPr>
        <w:t xml:space="preserve">, including </w:t>
      </w:r>
      <w:r w:rsidRPr="00A23185">
        <w:rPr>
          <w:rFonts w:cs="Times New Roman"/>
        </w:rPr>
        <w:t>at least the following:</w:t>
      </w:r>
    </w:p>
    <w:p w14:paraId="7755BEF7" w14:textId="77777777" w:rsidR="00C61A72" w:rsidRPr="00A23185" w:rsidRDefault="00C61A72" w:rsidP="00C43C2B">
      <w:pPr>
        <w:pStyle w:val="ListParagraph"/>
        <w:numPr>
          <w:ilvl w:val="0"/>
          <w:numId w:val="5"/>
        </w:numPr>
        <w:spacing w:after="120"/>
        <w:rPr>
          <w:rFonts w:cs="Times New Roman"/>
        </w:rPr>
      </w:pPr>
      <w:r w:rsidRPr="00A23185">
        <w:rPr>
          <w:rFonts w:cs="Times New Roman"/>
        </w:rPr>
        <w:t xml:space="preserve">All research publications/creative works since the candidate began their professional career. Please list inclusive page numbers and state if acceptance was based on anonymous/peer review, or other selection method. </w:t>
      </w:r>
      <w:r w:rsidRPr="00A23185">
        <w:rPr>
          <w:rFonts w:cs="Times New Roman"/>
          <w:color w:val="000000" w:themeColor="text1"/>
        </w:rPr>
        <w:t>For publications, please list inclusive page numbers.</w:t>
      </w:r>
    </w:p>
    <w:p w14:paraId="2F8BEF42" w14:textId="77777777" w:rsidR="00C61A72" w:rsidRPr="00A23185" w:rsidRDefault="00C61A72" w:rsidP="00C43C2B">
      <w:pPr>
        <w:pStyle w:val="ListParagraph"/>
        <w:numPr>
          <w:ilvl w:val="0"/>
          <w:numId w:val="5"/>
        </w:numPr>
        <w:spacing w:after="120"/>
        <w:rPr>
          <w:rFonts w:cs="Times New Roman"/>
        </w:rPr>
      </w:pPr>
      <w:r w:rsidRPr="00A23185">
        <w:rPr>
          <w:rFonts w:cs="Times New Roman"/>
        </w:rPr>
        <w:t>All conference papers presented and presentations given.</w:t>
      </w:r>
    </w:p>
    <w:p w14:paraId="2666959D" w14:textId="77777777" w:rsidR="00C61A72" w:rsidRPr="00A23185" w:rsidRDefault="00C61A72" w:rsidP="00C43C2B">
      <w:pPr>
        <w:pStyle w:val="ListParagraph"/>
        <w:numPr>
          <w:ilvl w:val="0"/>
          <w:numId w:val="5"/>
        </w:numPr>
        <w:spacing w:after="120"/>
        <w:rPr>
          <w:rFonts w:cs="Times New Roman"/>
        </w:rPr>
      </w:pPr>
      <w:r w:rsidRPr="00A23185">
        <w:rPr>
          <w:rFonts w:cs="Times New Roman"/>
        </w:rPr>
        <w:t>Grants and fellowships applied for and received.</w:t>
      </w:r>
    </w:p>
    <w:p w14:paraId="48866B52" w14:textId="77777777" w:rsidR="00C61A72" w:rsidRPr="00A23185" w:rsidRDefault="00C61A72" w:rsidP="00C43C2B">
      <w:pPr>
        <w:pStyle w:val="ListParagraph"/>
        <w:numPr>
          <w:ilvl w:val="0"/>
          <w:numId w:val="5"/>
        </w:numPr>
        <w:spacing w:after="120"/>
        <w:rPr>
          <w:rFonts w:cs="Times New Roman"/>
        </w:rPr>
      </w:pPr>
      <w:r w:rsidRPr="00A23185">
        <w:rPr>
          <w:rFonts w:cs="Times New Roman"/>
        </w:rPr>
        <w:t>Honors received for creative and/or scholarly work.</w:t>
      </w:r>
    </w:p>
    <w:p w14:paraId="67D006F9" w14:textId="77777777" w:rsidR="00C61A72" w:rsidRPr="00A23185" w:rsidRDefault="00C61A72" w:rsidP="00C43C2B">
      <w:pPr>
        <w:pStyle w:val="ListParagraph"/>
        <w:numPr>
          <w:ilvl w:val="0"/>
          <w:numId w:val="5"/>
        </w:numPr>
        <w:spacing w:after="120"/>
        <w:rPr>
          <w:rFonts w:cs="Times New Roman"/>
        </w:rPr>
      </w:pPr>
      <w:r w:rsidRPr="00A23185">
        <w:rPr>
          <w:rFonts w:cs="Times New Roman"/>
        </w:rPr>
        <w:t>All graduate student committees served on or chaired.</w:t>
      </w:r>
    </w:p>
    <w:p w14:paraId="32A864A9" w14:textId="77777777" w:rsidR="00C61A72" w:rsidRPr="00A23185" w:rsidRDefault="00C61A72" w:rsidP="00C43C2B">
      <w:pPr>
        <w:pStyle w:val="ListParagraph"/>
        <w:numPr>
          <w:ilvl w:val="0"/>
          <w:numId w:val="5"/>
        </w:numPr>
        <w:spacing w:after="120"/>
        <w:rPr>
          <w:rFonts w:cs="Times New Roman"/>
        </w:rPr>
      </w:pPr>
      <w:r w:rsidRPr="00A23185">
        <w:rPr>
          <w:rFonts w:cs="Times New Roman"/>
        </w:rPr>
        <w:t>All courses taught.</w:t>
      </w:r>
    </w:p>
    <w:p w14:paraId="012A77F2" w14:textId="77777777" w:rsidR="00C61A72" w:rsidRPr="00A23185" w:rsidRDefault="00C61A72" w:rsidP="00C43C2B">
      <w:pPr>
        <w:pStyle w:val="ListParagraph"/>
        <w:numPr>
          <w:ilvl w:val="0"/>
          <w:numId w:val="5"/>
        </w:numPr>
        <w:spacing w:after="120"/>
        <w:rPr>
          <w:rFonts w:cs="Times New Roman"/>
        </w:rPr>
      </w:pPr>
      <w:r w:rsidRPr="00A23185">
        <w:rPr>
          <w:rFonts w:cs="Times New Roman"/>
        </w:rPr>
        <w:t>Individual student research supervised.</w:t>
      </w:r>
    </w:p>
    <w:p w14:paraId="55483C81" w14:textId="77777777" w:rsidR="00C61A72" w:rsidRPr="00A23185" w:rsidRDefault="00C61A72" w:rsidP="00C43C2B">
      <w:pPr>
        <w:pStyle w:val="ListParagraph"/>
        <w:numPr>
          <w:ilvl w:val="0"/>
          <w:numId w:val="5"/>
        </w:numPr>
        <w:spacing w:after="120"/>
        <w:rPr>
          <w:rFonts w:cs="Times New Roman"/>
        </w:rPr>
      </w:pPr>
      <w:r w:rsidRPr="00A23185">
        <w:rPr>
          <w:rFonts w:cs="Times New Roman"/>
        </w:rPr>
        <w:t>Teaching awards or teaching recognition received.</w:t>
      </w:r>
    </w:p>
    <w:p w14:paraId="4F46068B" w14:textId="77777777" w:rsidR="00C61A72" w:rsidRPr="00A23185" w:rsidRDefault="00C61A72" w:rsidP="00C43C2B">
      <w:pPr>
        <w:pStyle w:val="ListParagraph"/>
        <w:numPr>
          <w:ilvl w:val="0"/>
          <w:numId w:val="5"/>
        </w:numPr>
        <w:spacing w:after="120"/>
        <w:rPr>
          <w:rFonts w:cs="Times New Roman"/>
        </w:rPr>
      </w:pPr>
      <w:r w:rsidRPr="00A23185">
        <w:rPr>
          <w:rFonts w:cs="Times New Roman"/>
        </w:rPr>
        <w:t>Service activities for the University, profession, and public.</w:t>
      </w:r>
    </w:p>
    <w:p w14:paraId="5F566F23" w14:textId="77777777" w:rsidR="00C61A72" w:rsidRPr="00A23185" w:rsidRDefault="00C61A72" w:rsidP="00C43C2B">
      <w:pPr>
        <w:numPr>
          <w:ilvl w:val="0"/>
          <w:numId w:val="2"/>
        </w:numPr>
        <w:spacing w:after="120"/>
        <w:rPr>
          <w:rFonts w:cs="Times New Roman"/>
        </w:rPr>
      </w:pPr>
      <w:r w:rsidRPr="00A23185">
        <w:rPr>
          <w:rFonts w:cs="Times New Roman"/>
          <w:u w:val="single"/>
        </w:rPr>
        <w:t>Personal Statement</w:t>
      </w:r>
      <w:r w:rsidRPr="00A23185">
        <w:rPr>
          <w:rFonts w:cs="Times New Roman"/>
          <w:color w:val="000000" w:themeColor="text1"/>
        </w:rPr>
        <w:t>.</w:t>
      </w:r>
      <w:r w:rsidRPr="00A23185">
        <w:rPr>
          <w:rFonts w:cs="Times New Roman"/>
        </w:rPr>
        <w:t xml:space="preserve"> This document should detail accomplishments as well as future plans in research, teaching, and service, and include a description of teaching philosophy.</w:t>
      </w:r>
    </w:p>
    <w:p w14:paraId="20B542FA" w14:textId="73B2E692" w:rsidR="00C61A72" w:rsidRPr="00A23185" w:rsidRDefault="00C61A72" w:rsidP="00C43C2B">
      <w:pPr>
        <w:numPr>
          <w:ilvl w:val="0"/>
          <w:numId w:val="2"/>
        </w:numPr>
        <w:spacing w:after="120"/>
        <w:rPr>
          <w:rFonts w:cs="Times New Roman"/>
          <w:color w:val="000000" w:themeColor="text1"/>
        </w:rPr>
      </w:pPr>
      <w:r w:rsidRPr="00A23185">
        <w:rPr>
          <w:rFonts w:cs="Times New Roman"/>
          <w:u w:val="single"/>
        </w:rPr>
        <w:t>Copies of recent research</w:t>
      </w:r>
      <w:r w:rsidRPr="00A23185">
        <w:rPr>
          <w:rFonts w:cs="Times New Roman"/>
        </w:rPr>
        <w:t>, including title page of authored or edited books</w:t>
      </w:r>
      <w:r w:rsidRPr="00A23185">
        <w:rPr>
          <w:rFonts w:cs="Times New Roman"/>
          <w:color w:val="000000" w:themeColor="text1"/>
        </w:rPr>
        <w:t xml:space="preserve"> and documentation of creative works, such as reviews, still images</w:t>
      </w:r>
      <w:r w:rsidR="003F53F7" w:rsidRPr="00A23185">
        <w:rPr>
          <w:rFonts w:cs="Times New Roman"/>
          <w:color w:val="000000" w:themeColor="text1"/>
        </w:rPr>
        <w:t>,</w:t>
      </w:r>
      <w:r w:rsidRPr="00A23185">
        <w:rPr>
          <w:rFonts w:cs="Times New Roman"/>
          <w:color w:val="000000" w:themeColor="text1"/>
        </w:rPr>
        <w:t xml:space="preserve"> video, or sound files.</w:t>
      </w:r>
    </w:p>
    <w:p w14:paraId="64D74051" w14:textId="21AB0DF7" w:rsidR="00C61A72" w:rsidRPr="00A23185" w:rsidRDefault="00C61A72" w:rsidP="00C43C2B">
      <w:pPr>
        <w:pStyle w:val="ListParagraph"/>
        <w:widowControl w:val="0"/>
        <w:numPr>
          <w:ilvl w:val="0"/>
          <w:numId w:val="2"/>
        </w:numPr>
        <w:rPr>
          <w:rFonts w:cs="Times New Roman"/>
        </w:rPr>
      </w:pPr>
      <w:r w:rsidRPr="00A23185">
        <w:rPr>
          <w:rFonts w:cs="Times New Roman"/>
          <w:u w:val="single"/>
        </w:rPr>
        <w:t>Course syllabi</w:t>
      </w:r>
      <w:r w:rsidRPr="00A23185">
        <w:rPr>
          <w:rFonts w:cs="Times New Roman"/>
        </w:rPr>
        <w:t xml:space="preserve"> for all courses taught (in the past year for informal reviews, since the previous formal review for formal reviews, and the most recent syllabus for all courses taught since appointment for tenure review) and such additional assignments, exams, and handouts the candidate chooses to include.</w:t>
      </w:r>
      <w:r w:rsidR="00917E8D" w:rsidRPr="00A23185">
        <w:rPr>
          <w:rFonts w:cs="Times New Roman"/>
        </w:rPr>
        <w:t xml:space="preserve"> </w:t>
      </w:r>
      <w:r w:rsidRPr="00A23185">
        <w:rPr>
          <w:rFonts w:cs="Times New Roman"/>
        </w:rPr>
        <w:t xml:space="preserve">The candidate should provide this information for the file early enough for Peer Teaching Reviewers and the </w:t>
      </w:r>
      <w:r w:rsidR="00F32C27" w:rsidRPr="00A23185">
        <w:rPr>
          <w:rFonts w:cs="Times New Roman"/>
        </w:rPr>
        <w:t>RPT-SAC</w:t>
      </w:r>
      <w:r w:rsidRPr="00A23185">
        <w:rPr>
          <w:rFonts w:cs="Times New Roman"/>
        </w:rPr>
        <w:t xml:space="preserve"> to use this material for their reports.</w:t>
      </w:r>
    </w:p>
    <w:p w14:paraId="30CB58EA" w14:textId="2EBD2B77" w:rsidR="00C61A72" w:rsidRPr="00A23185" w:rsidRDefault="00C61A72" w:rsidP="00C43C2B">
      <w:pPr>
        <w:pStyle w:val="ListParagraph"/>
        <w:widowControl w:val="0"/>
        <w:numPr>
          <w:ilvl w:val="0"/>
          <w:numId w:val="2"/>
        </w:numPr>
        <w:spacing w:after="120"/>
        <w:rPr>
          <w:rFonts w:cs="Times New Roman"/>
        </w:rPr>
      </w:pPr>
      <w:r w:rsidRPr="00A23185">
        <w:rPr>
          <w:rFonts w:cs="Times New Roman"/>
          <w:u w:val="single"/>
        </w:rPr>
        <w:t>Other relevant materials</w:t>
      </w:r>
      <w:r w:rsidRPr="00A23185">
        <w:rPr>
          <w:rFonts w:cs="Times New Roman"/>
        </w:rPr>
        <w:t>, such as a teaching portfolio, course evaluations from other institutions, or letters from faculty, staff, or interested individuals.</w:t>
      </w:r>
      <w:r w:rsidR="00917E8D" w:rsidRPr="00A23185">
        <w:rPr>
          <w:rFonts w:cs="Times New Roman"/>
        </w:rPr>
        <w:t xml:space="preserve"> </w:t>
      </w:r>
      <w:r w:rsidRPr="00A23185">
        <w:rPr>
          <w:rFonts w:cs="Times New Roman"/>
        </w:rPr>
        <w:t>If the candidate has had personnel from the Center for Teaching and Learning Excellence observe teaching or review teaching materials, the candidate may wish to include a resulting evaluation in the file.</w:t>
      </w:r>
      <w:r w:rsidR="00917E8D" w:rsidRPr="00A23185">
        <w:rPr>
          <w:rFonts w:cs="Times New Roman"/>
        </w:rPr>
        <w:t xml:space="preserve"> </w:t>
      </w:r>
      <w:r w:rsidRPr="00A23185">
        <w:rPr>
          <w:rFonts w:cs="Times New Roman"/>
        </w:rPr>
        <w:t xml:space="preserve">Where the candidate’s role in particular research is unclear, the candidate may </w:t>
      </w:r>
      <w:r w:rsidRPr="00A23185">
        <w:rPr>
          <w:rFonts w:cs="Times New Roman"/>
        </w:rPr>
        <w:lastRenderedPageBreak/>
        <w:t>include letters from collaborators describing the candidate’s contribution to the work.</w:t>
      </w:r>
    </w:p>
    <w:p w14:paraId="2EDD7CEC" w14:textId="77777777" w:rsidR="00C61A72" w:rsidRPr="00A23185" w:rsidRDefault="00C61A72" w:rsidP="00C43C2B">
      <w:pPr>
        <w:numPr>
          <w:ilvl w:val="0"/>
          <w:numId w:val="2"/>
        </w:numPr>
        <w:spacing w:afterLines="120" w:after="288"/>
        <w:rPr>
          <w:rFonts w:cs="Times New Roman"/>
        </w:rPr>
      </w:pPr>
      <w:r w:rsidRPr="00A23185">
        <w:rPr>
          <w:rFonts w:cs="Times New Roman"/>
          <w:u w:val="single"/>
        </w:rPr>
        <w:t>Candidate response(s)</w:t>
      </w:r>
      <w:r w:rsidRPr="00A23185">
        <w:rPr>
          <w:rFonts w:cs="Times New Roman"/>
        </w:rPr>
        <w:t xml:space="preserve"> to any other file contents, if desired.</w:t>
      </w:r>
    </w:p>
    <w:p w14:paraId="743E1E5F" w14:textId="2A3947C7" w:rsidR="00C61A72" w:rsidRPr="0033745B" w:rsidRDefault="00C61A72" w:rsidP="0033745B">
      <w:pPr>
        <w:rPr>
          <w:b/>
        </w:rPr>
      </w:pPr>
      <w:r w:rsidRPr="0033745B">
        <w:rPr>
          <w:b/>
        </w:rPr>
        <w:t>Department’s Responsibility</w:t>
      </w:r>
    </w:p>
    <w:p w14:paraId="0E200D71" w14:textId="35C96431" w:rsidR="00C61A72" w:rsidRPr="00A23185" w:rsidRDefault="00C61A72" w:rsidP="00F67BAC">
      <w:pPr>
        <w:pStyle w:val="Level1"/>
        <w:widowControl/>
        <w:spacing w:afterLines="120" w:after="288"/>
      </w:pPr>
      <w:r w:rsidRPr="00A23185">
        <w:t>It is the Department Chair’s responsibility to include the following documentation in the candidate’s RPT file, prior to the file closing date.</w:t>
      </w:r>
    </w:p>
    <w:p w14:paraId="4D8EE8E8" w14:textId="77777777" w:rsidR="00C61A72" w:rsidRPr="00A23185" w:rsidRDefault="00C61A72" w:rsidP="00F67BAC">
      <w:pPr>
        <w:numPr>
          <w:ilvl w:val="0"/>
          <w:numId w:val="1"/>
        </w:numPr>
        <w:spacing w:after="120"/>
        <w:rPr>
          <w:rFonts w:cs="Times New Roman"/>
        </w:rPr>
      </w:pPr>
      <w:r w:rsidRPr="00A23185">
        <w:rPr>
          <w:rFonts w:cs="Times New Roman"/>
        </w:rPr>
        <w:t>Reports of peer review of teaching materials and peer observations of teaching.</w:t>
      </w:r>
    </w:p>
    <w:p w14:paraId="0AFD888F" w14:textId="77144A29" w:rsidR="00C61A72" w:rsidRPr="00A23185" w:rsidRDefault="00C61A72" w:rsidP="00F67BAC">
      <w:pPr>
        <w:numPr>
          <w:ilvl w:val="0"/>
          <w:numId w:val="1"/>
        </w:numPr>
        <w:spacing w:after="120"/>
        <w:rPr>
          <w:rFonts w:cs="Times New Roman"/>
        </w:rPr>
      </w:pPr>
      <w:r w:rsidRPr="00A23185">
        <w:rPr>
          <w:rFonts w:cs="Times New Roman"/>
        </w:rPr>
        <w:t>All student course evaluations at the University of Utah since the last formal review (with a maximum of five years required for post-tenure promotion to Professor).</w:t>
      </w:r>
      <w:r w:rsidR="00917E8D" w:rsidRPr="00A23185">
        <w:rPr>
          <w:rFonts w:cs="Times New Roman"/>
        </w:rPr>
        <w:t xml:space="preserve"> </w:t>
      </w:r>
      <w:r w:rsidRPr="00A23185">
        <w:rPr>
          <w:rFonts w:cs="Times New Roman"/>
        </w:rPr>
        <w:t xml:space="preserve">For formal reviews for tenure, all evaluations since appointment. </w:t>
      </w:r>
    </w:p>
    <w:p w14:paraId="4DE0EC45" w14:textId="3A438423" w:rsidR="00C61A72" w:rsidRPr="00A23185" w:rsidRDefault="00F32C27" w:rsidP="00F67BAC">
      <w:pPr>
        <w:numPr>
          <w:ilvl w:val="0"/>
          <w:numId w:val="1"/>
        </w:numPr>
        <w:spacing w:after="120"/>
        <w:rPr>
          <w:rFonts w:cs="Times New Roman"/>
        </w:rPr>
      </w:pPr>
      <w:r w:rsidRPr="00A23185">
        <w:rPr>
          <w:rFonts w:cs="Times New Roman"/>
        </w:rPr>
        <w:t>RPT-SAC</w:t>
      </w:r>
      <w:r w:rsidR="00C61A72" w:rsidRPr="00A23185">
        <w:rPr>
          <w:rFonts w:cs="Times New Roman"/>
        </w:rPr>
        <w:t xml:space="preserve"> report(s) (for the current formal review and all past formal reviews).</w:t>
      </w:r>
    </w:p>
    <w:p w14:paraId="2B8012BB" w14:textId="77777777" w:rsidR="00C61A72" w:rsidRPr="00A23185" w:rsidRDefault="00C61A72" w:rsidP="00F67BAC">
      <w:pPr>
        <w:numPr>
          <w:ilvl w:val="0"/>
          <w:numId w:val="1"/>
        </w:numPr>
        <w:spacing w:after="120"/>
        <w:rPr>
          <w:rFonts w:cs="Times New Roman"/>
        </w:rPr>
      </w:pPr>
      <w:r w:rsidRPr="00A23185">
        <w:rPr>
          <w:rFonts w:cs="Times New Roman"/>
        </w:rPr>
        <w:t>Any report received from a unit in which the candidate holds a joint or shared appointment.</w:t>
      </w:r>
    </w:p>
    <w:p w14:paraId="2AD93AEB" w14:textId="4B311086" w:rsidR="00C61A72" w:rsidRPr="00A23185" w:rsidRDefault="00C61A72" w:rsidP="00F67BAC">
      <w:pPr>
        <w:pStyle w:val="BodyTextIn"/>
        <w:numPr>
          <w:ilvl w:val="0"/>
          <w:numId w:val="1"/>
        </w:numPr>
        <w:tabs>
          <w:tab w:val="clear" w:pos="720"/>
        </w:tabs>
        <w:spacing w:after="120"/>
      </w:pPr>
      <w:r w:rsidRPr="00A23185">
        <w:t xml:space="preserve">Copies of all prior years’ RPT reports submitted by all voting levels in formal and informal reviews—i.e., </w:t>
      </w:r>
      <w:r w:rsidR="00F32C27" w:rsidRPr="00A23185">
        <w:rPr>
          <w:color w:val="000000" w:themeColor="text1"/>
        </w:rPr>
        <w:t>RPT-SAC</w:t>
      </w:r>
      <w:r w:rsidRPr="00A23185">
        <w:rPr>
          <w:color w:val="000000" w:themeColor="text1"/>
        </w:rPr>
        <w:t>, shared-appointment unit (if applicable), Department and College RPT Advisory Committees, letters from chairs, deans, vice presidents, the president, and recommendation from UPTAC (if applicable)</w:t>
      </w:r>
      <w:r w:rsidRPr="00A23185">
        <w:t>.</w:t>
      </w:r>
    </w:p>
    <w:p w14:paraId="6AB6040A" w14:textId="77777777" w:rsidR="00C61A72" w:rsidRPr="00A23185" w:rsidRDefault="00C61A72" w:rsidP="00F67BAC">
      <w:pPr>
        <w:numPr>
          <w:ilvl w:val="0"/>
          <w:numId w:val="1"/>
        </w:numPr>
        <w:spacing w:after="120"/>
        <w:rPr>
          <w:rFonts w:cs="Times New Roman"/>
        </w:rPr>
      </w:pPr>
      <w:r w:rsidRPr="00A23185">
        <w:rPr>
          <w:rFonts w:cs="Times New Roman"/>
        </w:rPr>
        <w:t>Other relevant materials, such as signed letters from faculty, staff, or interested individuals.</w:t>
      </w:r>
    </w:p>
    <w:p w14:paraId="37B2FDC2" w14:textId="58B2E96B" w:rsidR="00C61A72" w:rsidRPr="00A23185" w:rsidRDefault="00C61A72" w:rsidP="00F67BAC">
      <w:pPr>
        <w:numPr>
          <w:ilvl w:val="0"/>
          <w:numId w:val="1"/>
        </w:numPr>
        <w:spacing w:after="120"/>
        <w:rPr>
          <w:rFonts w:cs="Times New Roman"/>
        </w:rPr>
      </w:pPr>
      <w:r w:rsidRPr="00A23185">
        <w:rPr>
          <w:rFonts w:cs="Times New Roman"/>
        </w:rPr>
        <w:t>Evidence of</w:t>
      </w:r>
      <w:r w:rsidRPr="00A23185">
        <w:rPr>
          <w:rFonts w:cs="Times New Roman"/>
          <w:b/>
          <w:bCs/>
        </w:rPr>
        <w:t xml:space="preserve"> </w:t>
      </w:r>
      <w:r w:rsidRPr="00A23185">
        <w:rPr>
          <w:rFonts w:cs="Times New Roman"/>
        </w:rPr>
        <w:t>faculty responsibility.</w:t>
      </w:r>
      <w:r w:rsidR="00917E8D" w:rsidRPr="00A23185">
        <w:rPr>
          <w:rFonts w:cs="Times New Roman"/>
        </w:rPr>
        <w:t xml:space="preserve"> </w:t>
      </w:r>
      <w:r w:rsidRPr="00A23185">
        <w:rPr>
          <w:rFonts w:cs="Times New Roman"/>
        </w:rPr>
        <w:t>This may include letters from the Department Chair describing the candidate’s service to the Department and commenting on professional conduct.</w:t>
      </w:r>
      <w:r w:rsidR="00917E8D" w:rsidRPr="00A23185">
        <w:rPr>
          <w:rFonts w:cs="Times New Roman"/>
        </w:rPr>
        <w:t xml:space="preserve"> </w:t>
      </w:r>
      <w:r w:rsidRPr="00A23185">
        <w:rPr>
          <w:rFonts w:cs="Times New Roman"/>
        </w:rPr>
        <w:t xml:space="preserve">If an administrative reprimand has been issued, that reprimand as well as the latest findings, decisions, or recommendations from University committees or officials arising from the concerns about the faculty member that led to the reprimand will be included in the candidate’s file. </w:t>
      </w:r>
    </w:p>
    <w:p w14:paraId="5393CE48" w14:textId="77777777" w:rsidR="00C61A72" w:rsidRPr="00A23185" w:rsidRDefault="00C61A72" w:rsidP="00F67BAC">
      <w:pPr>
        <w:numPr>
          <w:ilvl w:val="0"/>
          <w:numId w:val="1"/>
        </w:numPr>
        <w:spacing w:after="120"/>
        <w:rPr>
          <w:rFonts w:cs="Times New Roman"/>
        </w:rPr>
      </w:pPr>
      <w:r w:rsidRPr="00A23185">
        <w:rPr>
          <w:rFonts w:cs="Times New Roman"/>
        </w:rPr>
        <w:t>External Evaluator Letters (for formal reviews; kept confidential if the candidate has waived his or her right to read)</w:t>
      </w:r>
    </w:p>
    <w:p w14:paraId="685D7CEA" w14:textId="62B18B4E" w:rsidR="00C61A72" w:rsidRPr="00A23185" w:rsidRDefault="00C61A72" w:rsidP="00C43C2B">
      <w:pPr>
        <w:pStyle w:val="ListParagraph"/>
        <w:numPr>
          <w:ilvl w:val="0"/>
          <w:numId w:val="3"/>
        </w:numPr>
        <w:spacing w:after="120"/>
        <w:ind w:left="1080"/>
        <w:rPr>
          <w:rFonts w:cs="Times New Roman"/>
        </w:rPr>
      </w:pPr>
      <w:r w:rsidRPr="00A23185">
        <w:rPr>
          <w:rFonts w:cs="Times New Roman"/>
        </w:rPr>
        <w:t>Signed form evidencing candidate’s waiver or retention of right to read</w:t>
      </w:r>
      <w:r w:rsidRPr="00A23185">
        <w:rPr>
          <w:rFonts w:cs="Times New Roman"/>
        </w:rPr>
        <w:tab/>
      </w:r>
    </w:p>
    <w:p w14:paraId="658E1843" w14:textId="77777777" w:rsidR="00C61A72" w:rsidRPr="00A23185" w:rsidRDefault="00C61A72" w:rsidP="00C43C2B">
      <w:pPr>
        <w:pStyle w:val="ListParagraph"/>
        <w:numPr>
          <w:ilvl w:val="0"/>
          <w:numId w:val="3"/>
        </w:numPr>
        <w:spacing w:after="120"/>
        <w:ind w:left="1080"/>
        <w:rPr>
          <w:rFonts w:cs="Times New Roman"/>
        </w:rPr>
      </w:pPr>
      <w:r w:rsidRPr="00A23185">
        <w:rPr>
          <w:rFonts w:cs="Times New Roman"/>
        </w:rPr>
        <w:t>Qualifications of evaluators, normally a brief Curriculum Vitae</w:t>
      </w:r>
    </w:p>
    <w:p w14:paraId="1745BAD4" w14:textId="77777777" w:rsidR="00C61A72" w:rsidRPr="00A23185" w:rsidRDefault="00C61A72" w:rsidP="00C43C2B">
      <w:pPr>
        <w:pStyle w:val="ListParagraph"/>
        <w:numPr>
          <w:ilvl w:val="0"/>
          <w:numId w:val="3"/>
        </w:numPr>
        <w:spacing w:after="120"/>
        <w:ind w:left="1080"/>
        <w:rPr>
          <w:rFonts w:cs="Times New Roman"/>
        </w:rPr>
      </w:pPr>
      <w:r w:rsidRPr="00A23185">
        <w:rPr>
          <w:rFonts w:cs="Times New Roman"/>
        </w:rPr>
        <w:t>Indication of who nominated each evaluator (candidate, Department Chair, or RPT Advisory Committee Chairperson)</w:t>
      </w:r>
    </w:p>
    <w:p w14:paraId="7AA46AF6" w14:textId="77777777" w:rsidR="00C61A72" w:rsidRPr="00A23185" w:rsidRDefault="00C61A72" w:rsidP="00F67BAC">
      <w:pPr>
        <w:spacing w:after="0"/>
        <w:rPr>
          <w:rFonts w:cs="Times New Roman"/>
        </w:rPr>
      </w:pPr>
    </w:p>
    <w:p w14:paraId="0828BCBF" w14:textId="77777777" w:rsidR="009208D7" w:rsidRPr="00A23185" w:rsidRDefault="009208D7">
      <w:pPr>
        <w:spacing w:after="0"/>
        <w:rPr>
          <w:rFonts w:cs="Times New Roman"/>
          <w:b/>
          <w:u w:val="single"/>
        </w:rPr>
      </w:pPr>
      <w:r w:rsidRPr="00A23185">
        <w:rPr>
          <w:rFonts w:cs="Times New Roman"/>
          <w:b/>
          <w:u w:val="single"/>
        </w:rPr>
        <w:br w:type="page"/>
      </w:r>
    </w:p>
    <w:p w14:paraId="10A85DA0" w14:textId="1A2CBA31" w:rsidR="00C61A72" w:rsidRPr="00A23185" w:rsidRDefault="00C61A72" w:rsidP="00A23185">
      <w:pPr>
        <w:pStyle w:val="Heading1"/>
        <w:rPr>
          <w:rFonts w:cs="Times New Roman"/>
        </w:rPr>
      </w:pPr>
      <w:bookmarkStart w:id="34" w:name="_Toc105575323"/>
      <w:r w:rsidRPr="00A23185">
        <w:rPr>
          <w:rFonts w:cs="Times New Roman"/>
        </w:rPr>
        <w:lastRenderedPageBreak/>
        <w:t>Appendix B: Senate Faculty Review Standards Committee and Senior Vice President Notices of Final Approval</w:t>
      </w:r>
      <w:bookmarkEnd w:id="34"/>
    </w:p>
    <w:p w14:paraId="261C7926" w14:textId="77777777" w:rsidR="00C61A72" w:rsidRPr="00A23185" w:rsidRDefault="00C61A72" w:rsidP="00C61A72">
      <w:pPr>
        <w:rPr>
          <w:rFonts w:cs="Times New Roman"/>
          <w:b/>
        </w:rPr>
      </w:pPr>
    </w:p>
    <w:p w14:paraId="579F635B" w14:textId="065D7328" w:rsidR="003B1D2C" w:rsidRPr="00A23185" w:rsidRDefault="008F4C2B">
      <w:pPr>
        <w:spacing w:after="0"/>
        <w:rPr>
          <w:rFonts w:cs="Times New Roman"/>
        </w:rPr>
      </w:pPr>
      <w:r w:rsidRPr="00A23185">
        <w:rPr>
          <w:rFonts w:cs="Times New Roman"/>
          <w:noProof/>
        </w:rPr>
        <w:drawing>
          <wp:inline distT="0" distB="0" distL="0" distR="0" wp14:anchorId="4A177C3B" wp14:editId="7D722B32">
            <wp:extent cx="5943600" cy="2519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19680"/>
                    </a:xfrm>
                    <a:prstGeom prst="rect">
                      <a:avLst/>
                    </a:prstGeom>
                  </pic:spPr>
                </pic:pic>
              </a:graphicData>
            </a:graphic>
          </wp:inline>
        </w:drawing>
      </w:r>
      <w:r w:rsidR="003B1D2C" w:rsidRPr="00A23185">
        <w:rPr>
          <w:rFonts w:cs="Times New Roman"/>
        </w:rPr>
        <w:br w:type="page"/>
      </w:r>
    </w:p>
    <w:p w14:paraId="15DD930F" w14:textId="4AC67F1A" w:rsidR="003B1D2C" w:rsidRPr="00A23185" w:rsidRDefault="003B1D2C" w:rsidP="00A23185">
      <w:pPr>
        <w:pStyle w:val="Heading1"/>
        <w:rPr>
          <w:rFonts w:cs="Times New Roman"/>
        </w:rPr>
      </w:pPr>
      <w:bookmarkStart w:id="35" w:name="_Toc105575324"/>
      <w:r w:rsidRPr="00A23185">
        <w:rPr>
          <w:rFonts w:cs="Times New Roman"/>
        </w:rPr>
        <w:lastRenderedPageBreak/>
        <w:t>Appendix C: Change to Informal Review Process Approval</w:t>
      </w:r>
      <w:bookmarkEnd w:id="35"/>
    </w:p>
    <w:p w14:paraId="2F6CEE9B" w14:textId="165BC470" w:rsidR="003B1D2C" w:rsidRPr="00A23185" w:rsidRDefault="003B1D2C" w:rsidP="003B1D2C">
      <w:pPr>
        <w:rPr>
          <w:rFonts w:cs="Times New Roman"/>
        </w:rPr>
      </w:pPr>
      <w:r w:rsidRPr="00A23185">
        <w:rPr>
          <w:rFonts w:cs="Times New Roman"/>
        </w:rPr>
        <w:t>Faculty Voted to Approve Proposed Change to the Informal Review Process on 9/21/2020</w:t>
      </w:r>
    </w:p>
    <w:p w14:paraId="053F7B2B" w14:textId="0DDB15E1" w:rsidR="003B1D2C" w:rsidRPr="00A23185" w:rsidRDefault="003B1D2C" w:rsidP="003B1D2C">
      <w:pPr>
        <w:rPr>
          <w:rFonts w:cs="Times New Roman"/>
        </w:rPr>
      </w:pPr>
      <w:r w:rsidRPr="00A23185">
        <w:rPr>
          <w:rFonts w:cs="Times New Roman"/>
        </w:rPr>
        <w:t>Vote: 12 – in favor, 0 – opposed, 1 – absent</w:t>
      </w:r>
    </w:p>
    <w:p w14:paraId="16A18F54" w14:textId="2164624F" w:rsidR="003B1D2C" w:rsidRPr="00A23185" w:rsidRDefault="008F4C2B" w:rsidP="003B1D2C">
      <w:pPr>
        <w:rPr>
          <w:rFonts w:cs="Times New Roman"/>
          <w:i/>
          <w:iCs/>
        </w:rPr>
      </w:pPr>
      <w:r w:rsidRPr="00A23185">
        <w:rPr>
          <w:rFonts w:cs="Times New Roman"/>
          <w:i/>
          <w:iCs/>
        </w:rPr>
        <w:br/>
      </w:r>
      <w:r w:rsidR="003B1D2C" w:rsidRPr="00A23185">
        <w:rPr>
          <w:rFonts w:cs="Times New Roman"/>
          <w:i/>
          <w:iCs/>
        </w:rPr>
        <w:t>Department Approval:</w:t>
      </w:r>
    </w:p>
    <w:tbl>
      <w:tblPr>
        <w:tblStyle w:val="TableGrid"/>
        <w:tblW w:w="0" w:type="auto"/>
        <w:tblLook w:val="04A0" w:firstRow="1" w:lastRow="0" w:firstColumn="1" w:lastColumn="0" w:noHBand="0" w:noVBand="1"/>
      </w:tblPr>
      <w:tblGrid>
        <w:gridCol w:w="4225"/>
        <w:gridCol w:w="810"/>
        <w:gridCol w:w="2885"/>
      </w:tblGrid>
      <w:tr w:rsidR="008F4C2B" w:rsidRPr="00A23185" w14:paraId="667D6213" w14:textId="77777777" w:rsidTr="008F4C2B">
        <w:trPr>
          <w:trHeight w:val="908"/>
        </w:trPr>
        <w:tc>
          <w:tcPr>
            <w:tcW w:w="4225" w:type="dxa"/>
            <w:tcBorders>
              <w:top w:val="nil"/>
              <w:left w:val="nil"/>
              <w:bottom w:val="single" w:sz="4" w:space="0" w:color="auto"/>
              <w:right w:val="nil"/>
            </w:tcBorders>
            <w:vAlign w:val="bottom"/>
          </w:tcPr>
          <w:p w14:paraId="42D6DDC0" w14:textId="2834BFB6" w:rsidR="008F4C2B" w:rsidRPr="00A23185" w:rsidRDefault="008F4C2B" w:rsidP="003B1D2C">
            <w:pPr>
              <w:spacing w:after="0"/>
              <w:rPr>
                <w:rFonts w:cs="Times New Roman"/>
              </w:rPr>
            </w:pPr>
            <w:r w:rsidRPr="00A23185">
              <w:rPr>
                <w:rFonts w:cs="Times New Roman"/>
                <w:noProof/>
              </w:rPr>
              <w:drawing>
                <wp:anchor distT="0" distB="0" distL="114300" distR="114300" simplePos="0" relativeHeight="251663360" behindDoc="1" locked="0" layoutInCell="1" allowOverlap="1" wp14:anchorId="0AAB7626" wp14:editId="431E25BB">
                  <wp:simplePos x="0" y="0"/>
                  <wp:positionH relativeFrom="column">
                    <wp:posOffset>-6350</wp:posOffset>
                  </wp:positionH>
                  <wp:positionV relativeFrom="paragraph">
                    <wp:posOffset>140970</wp:posOffset>
                  </wp:positionV>
                  <wp:extent cx="18161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816100" cy="571500"/>
                          </a:xfrm>
                          <a:prstGeom prst="rect">
                            <a:avLst/>
                          </a:prstGeom>
                        </pic:spPr>
                      </pic:pic>
                    </a:graphicData>
                  </a:graphic>
                </wp:anchor>
              </w:drawing>
            </w:r>
          </w:p>
        </w:tc>
        <w:tc>
          <w:tcPr>
            <w:tcW w:w="810" w:type="dxa"/>
            <w:tcBorders>
              <w:top w:val="nil"/>
              <w:left w:val="nil"/>
              <w:bottom w:val="nil"/>
              <w:right w:val="nil"/>
            </w:tcBorders>
            <w:vAlign w:val="bottom"/>
          </w:tcPr>
          <w:p w14:paraId="03A159D2" w14:textId="177A1DD3" w:rsidR="008F4C2B" w:rsidRPr="00A23185" w:rsidRDefault="008F4C2B" w:rsidP="003B1D2C">
            <w:pPr>
              <w:spacing w:after="0"/>
              <w:rPr>
                <w:rFonts w:cs="Times New Roman"/>
              </w:rPr>
            </w:pPr>
          </w:p>
        </w:tc>
        <w:tc>
          <w:tcPr>
            <w:tcW w:w="2885" w:type="dxa"/>
            <w:tcBorders>
              <w:top w:val="nil"/>
              <w:left w:val="nil"/>
              <w:bottom w:val="single" w:sz="4" w:space="0" w:color="auto"/>
              <w:right w:val="nil"/>
            </w:tcBorders>
            <w:vAlign w:val="bottom"/>
          </w:tcPr>
          <w:p w14:paraId="5FFF76CC" w14:textId="3362E2BE" w:rsidR="008F4C2B" w:rsidRPr="00A23185" w:rsidRDefault="008F4C2B" w:rsidP="003B1D2C">
            <w:pPr>
              <w:spacing w:after="0"/>
              <w:rPr>
                <w:rFonts w:cs="Times New Roman"/>
              </w:rPr>
            </w:pPr>
            <w:r w:rsidRPr="00A23185">
              <w:rPr>
                <w:rFonts w:cs="Times New Roman"/>
              </w:rPr>
              <w:t>9/28/2020</w:t>
            </w:r>
          </w:p>
        </w:tc>
      </w:tr>
      <w:tr w:rsidR="008F4C2B" w:rsidRPr="00A23185" w14:paraId="35AB66B7" w14:textId="77777777" w:rsidTr="008F4C2B">
        <w:tc>
          <w:tcPr>
            <w:tcW w:w="4225" w:type="dxa"/>
            <w:tcBorders>
              <w:top w:val="single" w:sz="4" w:space="0" w:color="auto"/>
              <w:left w:val="nil"/>
              <w:bottom w:val="nil"/>
              <w:right w:val="nil"/>
            </w:tcBorders>
            <w:vAlign w:val="bottom"/>
          </w:tcPr>
          <w:p w14:paraId="268D70F6" w14:textId="10F17FA8" w:rsidR="008F4C2B" w:rsidRPr="00A23185" w:rsidRDefault="008F4C2B" w:rsidP="003B1D2C">
            <w:pPr>
              <w:spacing w:after="0"/>
              <w:rPr>
                <w:rFonts w:cs="Times New Roman"/>
              </w:rPr>
            </w:pPr>
            <w:r w:rsidRPr="00A23185">
              <w:rPr>
                <w:rFonts w:cs="Times New Roman"/>
              </w:rPr>
              <w:t>Sydney Cheek-O’Donnell, Interim Chair</w:t>
            </w:r>
          </w:p>
        </w:tc>
        <w:tc>
          <w:tcPr>
            <w:tcW w:w="810" w:type="dxa"/>
            <w:tcBorders>
              <w:top w:val="nil"/>
              <w:left w:val="nil"/>
              <w:bottom w:val="nil"/>
              <w:right w:val="nil"/>
            </w:tcBorders>
            <w:vAlign w:val="bottom"/>
          </w:tcPr>
          <w:p w14:paraId="7328574E" w14:textId="2378DF8E" w:rsidR="008F4C2B" w:rsidRPr="00A23185" w:rsidRDefault="008F4C2B" w:rsidP="003B1D2C">
            <w:pPr>
              <w:spacing w:after="0"/>
              <w:rPr>
                <w:rFonts w:cs="Times New Roman"/>
              </w:rPr>
            </w:pPr>
          </w:p>
        </w:tc>
        <w:tc>
          <w:tcPr>
            <w:tcW w:w="2885" w:type="dxa"/>
            <w:tcBorders>
              <w:top w:val="single" w:sz="4" w:space="0" w:color="auto"/>
              <w:left w:val="nil"/>
              <w:bottom w:val="nil"/>
              <w:right w:val="nil"/>
            </w:tcBorders>
            <w:vAlign w:val="bottom"/>
          </w:tcPr>
          <w:p w14:paraId="6DAA3475" w14:textId="3687B75B" w:rsidR="008F4C2B" w:rsidRPr="00A23185" w:rsidRDefault="008F4C2B" w:rsidP="003B1D2C">
            <w:pPr>
              <w:spacing w:after="0"/>
              <w:rPr>
                <w:rFonts w:cs="Times New Roman"/>
              </w:rPr>
            </w:pPr>
            <w:r w:rsidRPr="00A23185">
              <w:rPr>
                <w:rFonts w:cs="Times New Roman"/>
              </w:rPr>
              <w:t>Date</w:t>
            </w:r>
          </w:p>
        </w:tc>
      </w:tr>
    </w:tbl>
    <w:p w14:paraId="18B36B6F" w14:textId="5A77278A" w:rsidR="00C12796" w:rsidRPr="00A23185" w:rsidRDefault="00C12796" w:rsidP="003B1D2C">
      <w:pPr>
        <w:spacing w:after="0"/>
        <w:rPr>
          <w:rFonts w:cs="Times New Roman"/>
        </w:rPr>
      </w:pPr>
    </w:p>
    <w:p w14:paraId="6FAFC779" w14:textId="77777777" w:rsidR="008F4C2B" w:rsidRPr="00A23185" w:rsidRDefault="008F4C2B" w:rsidP="003B1D2C">
      <w:pPr>
        <w:spacing w:after="0"/>
        <w:rPr>
          <w:rFonts w:cs="Times New Roman"/>
        </w:rPr>
      </w:pPr>
    </w:p>
    <w:p w14:paraId="46C8D081" w14:textId="5DAC04B1" w:rsidR="00C12796" w:rsidRPr="00A23185" w:rsidRDefault="00C12796" w:rsidP="003B1D2C">
      <w:pPr>
        <w:spacing w:after="0"/>
        <w:rPr>
          <w:rFonts w:cs="Times New Roman"/>
          <w:i/>
          <w:iCs/>
        </w:rPr>
      </w:pPr>
      <w:r w:rsidRPr="00A23185">
        <w:rPr>
          <w:rFonts w:cs="Times New Roman"/>
          <w:i/>
          <w:iCs/>
        </w:rPr>
        <w:t>College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810"/>
        <w:gridCol w:w="2880"/>
      </w:tblGrid>
      <w:tr w:rsidR="008F4C2B" w:rsidRPr="00A23185" w14:paraId="6754F8A0" w14:textId="77777777" w:rsidTr="008F4C2B">
        <w:trPr>
          <w:trHeight w:val="908"/>
        </w:trPr>
        <w:tc>
          <w:tcPr>
            <w:tcW w:w="4225" w:type="dxa"/>
            <w:tcBorders>
              <w:bottom w:val="single" w:sz="4" w:space="0" w:color="auto"/>
            </w:tcBorders>
            <w:vAlign w:val="bottom"/>
          </w:tcPr>
          <w:p w14:paraId="581E1133" w14:textId="62E1C659" w:rsidR="008F4C2B" w:rsidRPr="00A23185" w:rsidRDefault="008F4C2B" w:rsidP="00A23185">
            <w:pPr>
              <w:spacing w:after="0"/>
              <w:rPr>
                <w:rFonts w:cs="Times New Roman"/>
              </w:rPr>
            </w:pPr>
            <w:r w:rsidRPr="00A23185">
              <w:rPr>
                <w:rFonts w:cs="Times New Roman"/>
                <w:b/>
                <w:noProof/>
                <w:color w:val="000000" w:themeColor="text1"/>
                <w:sz w:val="28"/>
              </w:rPr>
              <w:drawing>
                <wp:anchor distT="0" distB="0" distL="114300" distR="114300" simplePos="0" relativeHeight="251658240" behindDoc="1" locked="0" layoutInCell="1" allowOverlap="1" wp14:anchorId="0879246C" wp14:editId="7FE97E12">
                  <wp:simplePos x="0" y="0"/>
                  <wp:positionH relativeFrom="column">
                    <wp:posOffset>-125730</wp:posOffset>
                  </wp:positionH>
                  <wp:positionV relativeFrom="paragraph">
                    <wp:posOffset>77470</wp:posOffset>
                  </wp:positionV>
                  <wp:extent cx="1625600"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hn Scheib - Electronic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625600" cy="749300"/>
                          </a:xfrm>
                          <a:prstGeom prst="rect">
                            <a:avLst/>
                          </a:prstGeom>
                        </pic:spPr>
                      </pic:pic>
                    </a:graphicData>
                  </a:graphic>
                  <wp14:sizeRelH relativeFrom="page">
                    <wp14:pctWidth>0</wp14:pctWidth>
                  </wp14:sizeRelH>
                  <wp14:sizeRelV relativeFrom="page">
                    <wp14:pctHeight>0</wp14:pctHeight>
                  </wp14:sizeRelV>
                </wp:anchor>
              </w:drawing>
            </w:r>
          </w:p>
        </w:tc>
        <w:tc>
          <w:tcPr>
            <w:tcW w:w="810" w:type="dxa"/>
            <w:vAlign w:val="bottom"/>
          </w:tcPr>
          <w:p w14:paraId="1486C0A6" w14:textId="77777777" w:rsidR="008F4C2B" w:rsidRPr="00A23185" w:rsidRDefault="008F4C2B" w:rsidP="00A23185">
            <w:pPr>
              <w:spacing w:after="0"/>
              <w:rPr>
                <w:rFonts w:cs="Times New Roman"/>
              </w:rPr>
            </w:pPr>
          </w:p>
        </w:tc>
        <w:tc>
          <w:tcPr>
            <w:tcW w:w="2880" w:type="dxa"/>
            <w:tcBorders>
              <w:bottom w:val="single" w:sz="4" w:space="0" w:color="auto"/>
            </w:tcBorders>
            <w:vAlign w:val="bottom"/>
          </w:tcPr>
          <w:p w14:paraId="10996218" w14:textId="4743B5A3" w:rsidR="008F4C2B" w:rsidRPr="00A23185" w:rsidRDefault="008F4C2B" w:rsidP="00A23185">
            <w:pPr>
              <w:spacing w:after="0"/>
              <w:rPr>
                <w:rFonts w:cs="Times New Roman"/>
              </w:rPr>
            </w:pPr>
            <w:r w:rsidRPr="00A23185">
              <w:rPr>
                <w:rFonts w:cs="Times New Roman"/>
              </w:rPr>
              <w:t>09/29/2020</w:t>
            </w:r>
          </w:p>
        </w:tc>
      </w:tr>
      <w:tr w:rsidR="008F4C2B" w:rsidRPr="00A23185" w14:paraId="1311504B" w14:textId="77777777" w:rsidTr="008F4C2B">
        <w:tc>
          <w:tcPr>
            <w:tcW w:w="4225" w:type="dxa"/>
            <w:tcBorders>
              <w:top w:val="single" w:sz="4" w:space="0" w:color="auto"/>
            </w:tcBorders>
            <w:vAlign w:val="bottom"/>
          </w:tcPr>
          <w:p w14:paraId="41D2FE06" w14:textId="6493C41C" w:rsidR="008F4C2B" w:rsidRPr="00A23185" w:rsidRDefault="008F4C2B" w:rsidP="00A23185">
            <w:pPr>
              <w:spacing w:after="0"/>
              <w:rPr>
                <w:rFonts w:cs="Times New Roman"/>
              </w:rPr>
            </w:pPr>
            <w:r w:rsidRPr="00A23185">
              <w:rPr>
                <w:rFonts w:cs="Times New Roman"/>
              </w:rPr>
              <w:t>John W. Scheib, Dean</w:t>
            </w:r>
            <w:r w:rsidRPr="00A23185">
              <w:rPr>
                <w:rFonts w:cs="Times New Roman"/>
              </w:rPr>
              <w:tab/>
            </w:r>
          </w:p>
        </w:tc>
        <w:tc>
          <w:tcPr>
            <w:tcW w:w="810" w:type="dxa"/>
            <w:vAlign w:val="bottom"/>
          </w:tcPr>
          <w:p w14:paraId="5667F53C" w14:textId="77777777" w:rsidR="008F4C2B" w:rsidRPr="00A23185" w:rsidRDefault="008F4C2B" w:rsidP="00A23185">
            <w:pPr>
              <w:spacing w:after="0"/>
              <w:rPr>
                <w:rFonts w:cs="Times New Roman"/>
              </w:rPr>
            </w:pPr>
          </w:p>
        </w:tc>
        <w:tc>
          <w:tcPr>
            <w:tcW w:w="2880" w:type="dxa"/>
            <w:tcBorders>
              <w:top w:val="single" w:sz="4" w:space="0" w:color="auto"/>
            </w:tcBorders>
            <w:vAlign w:val="bottom"/>
          </w:tcPr>
          <w:p w14:paraId="6D37DC74" w14:textId="77777777" w:rsidR="008F4C2B" w:rsidRPr="00A23185" w:rsidRDefault="008F4C2B" w:rsidP="00A23185">
            <w:pPr>
              <w:spacing w:after="0"/>
              <w:rPr>
                <w:rFonts w:cs="Times New Roman"/>
              </w:rPr>
            </w:pPr>
            <w:r w:rsidRPr="00A23185">
              <w:rPr>
                <w:rFonts w:cs="Times New Roman"/>
              </w:rPr>
              <w:t>Date</w:t>
            </w:r>
          </w:p>
        </w:tc>
      </w:tr>
    </w:tbl>
    <w:p w14:paraId="1C732009" w14:textId="79F78505" w:rsidR="00C12796" w:rsidRPr="00A23185" w:rsidRDefault="00C12796" w:rsidP="003B1D2C">
      <w:pPr>
        <w:spacing w:after="0"/>
        <w:rPr>
          <w:rFonts w:cs="Times New Roman"/>
        </w:rPr>
      </w:pPr>
    </w:p>
    <w:p w14:paraId="27B71B70" w14:textId="77777777" w:rsidR="008F4C2B" w:rsidRPr="00A23185" w:rsidRDefault="008F4C2B" w:rsidP="003B1D2C">
      <w:pPr>
        <w:spacing w:after="0"/>
        <w:rPr>
          <w:rFonts w:cs="Times New Roman"/>
        </w:rPr>
      </w:pPr>
    </w:p>
    <w:p w14:paraId="4DC66842" w14:textId="62B951DF" w:rsidR="00C12796" w:rsidRPr="00A23185" w:rsidRDefault="00C12796" w:rsidP="003B1D2C">
      <w:pPr>
        <w:spacing w:after="0"/>
        <w:rPr>
          <w:rFonts w:cs="Times New Roman"/>
        </w:rPr>
      </w:pPr>
      <w:r w:rsidRPr="00A23185">
        <w:rPr>
          <w:rFonts w:cs="Times New Roman"/>
          <w:i/>
          <w:iCs/>
        </w:rPr>
        <w:t>Senior Vice President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810"/>
        <w:gridCol w:w="2790"/>
      </w:tblGrid>
      <w:tr w:rsidR="008F4C2B" w:rsidRPr="00A23185" w14:paraId="1A8A149F" w14:textId="77777777" w:rsidTr="008F4C2B">
        <w:trPr>
          <w:trHeight w:val="908"/>
        </w:trPr>
        <w:tc>
          <w:tcPr>
            <w:tcW w:w="4225" w:type="dxa"/>
            <w:tcBorders>
              <w:bottom w:val="single" w:sz="4" w:space="0" w:color="auto"/>
            </w:tcBorders>
            <w:vAlign w:val="bottom"/>
          </w:tcPr>
          <w:p w14:paraId="0B2B9159" w14:textId="61BFB188" w:rsidR="008F4C2B" w:rsidRPr="00A23185" w:rsidRDefault="008F4C2B" w:rsidP="00A23185">
            <w:pPr>
              <w:spacing w:after="0"/>
              <w:rPr>
                <w:rFonts w:cs="Times New Roman"/>
              </w:rPr>
            </w:pPr>
            <w:r w:rsidRPr="00A23185">
              <w:rPr>
                <w:rFonts w:cs="Times New Roman"/>
                <w:noProof/>
              </w:rPr>
              <w:drawing>
                <wp:anchor distT="0" distB="0" distL="114300" distR="114300" simplePos="0" relativeHeight="251661312" behindDoc="1" locked="0" layoutInCell="1" allowOverlap="1" wp14:anchorId="5154028F" wp14:editId="29243F2C">
                  <wp:simplePos x="0" y="0"/>
                  <wp:positionH relativeFrom="column">
                    <wp:posOffset>57785</wp:posOffset>
                  </wp:positionH>
                  <wp:positionV relativeFrom="paragraph">
                    <wp:posOffset>67310</wp:posOffset>
                  </wp:positionV>
                  <wp:extent cx="1813560" cy="695960"/>
                  <wp:effectExtent l="0" t="0" r="0" b="8890"/>
                  <wp:wrapNone/>
                  <wp:docPr id="4" name="Picture 4" descr="sprojans_electronic_#1529B8"/>
                  <wp:cNvGraphicFramePr/>
                  <a:graphic xmlns:a="http://schemas.openxmlformats.org/drawingml/2006/main">
                    <a:graphicData uri="http://schemas.openxmlformats.org/drawingml/2006/picture">
                      <pic:pic xmlns:pic="http://schemas.openxmlformats.org/drawingml/2006/picture">
                        <pic:nvPicPr>
                          <pic:cNvPr id="1" name="Picture 1" descr="sprojans_electronic_#1529B8"/>
                          <pic:cNvPicPr/>
                        </pic:nvPicPr>
                        <pic:blipFill rotWithShape="1">
                          <a:blip r:embed="rId11" cstate="print">
                            <a:extLst>
                              <a:ext uri="{28A0092B-C50C-407E-A947-70E740481C1C}">
                                <a14:useLocalDpi xmlns:a14="http://schemas.microsoft.com/office/drawing/2010/main" val="0"/>
                              </a:ext>
                            </a:extLst>
                          </a:blip>
                          <a:srcRect l="-185" t="4829" r="62504" b="21408"/>
                          <a:stretch/>
                        </pic:blipFill>
                        <pic:spPr bwMode="auto">
                          <a:xfrm>
                            <a:off x="0" y="0"/>
                            <a:ext cx="1813560" cy="695960"/>
                          </a:xfrm>
                          <a:prstGeom prst="rect">
                            <a:avLst/>
                          </a:prstGeom>
                          <a:noFill/>
                          <a:ln>
                            <a:noFill/>
                          </a:ln>
                          <a:extLst>
                            <a:ext uri="{53640926-AAD7-44d8-BBD7-CCE9431645EC}">
                              <a14:shadowObscured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10" w:type="dxa"/>
            <w:vAlign w:val="bottom"/>
          </w:tcPr>
          <w:p w14:paraId="2173B6A9" w14:textId="77777777" w:rsidR="008F4C2B" w:rsidRPr="00A23185" w:rsidRDefault="008F4C2B" w:rsidP="00A23185">
            <w:pPr>
              <w:spacing w:after="0"/>
              <w:rPr>
                <w:rFonts w:cs="Times New Roman"/>
              </w:rPr>
            </w:pPr>
          </w:p>
        </w:tc>
        <w:tc>
          <w:tcPr>
            <w:tcW w:w="2790" w:type="dxa"/>
            <w:tcBorders>
              <w:bottom w:val="single" w:sz="4" w:space="0" w:color="auto"/>
            </w:tcBorders>
            <w:vAlign w:val="bottom"/>
          </w:tcPr>
          <w:p w14:paraId="6F333521" w14:textId="6069345A" w:rsidR="008F4C2B" w:rsidRPr="00A23185" w:rsidRDefault="008F4C2B" w:rsidP="00A23185">
            <w:pPr>
              <w:spacing w:after="0"/>
              <w:rPr>
                <w:rFonts w:cs="Times New Roman"/>
              </w:rPr>
            </w:pPr>
            <w:r w:rsidRPr="00A23185">
              <w:rPr>
                <w:rFonts w:cs="Times New Roman"/>
              </w:rPr>
              <w:t>01/17/2022</w:t>
            </w:r>
          </w:p>
        </w:tc>
      </w:tr>
      <w:tr w:rsidR="008F4C2B" w:rsidRPr="00A23185" w14:paraId="6F55E25A" w14:textId="77777777" w:rsidTr="008F4C2B">
        <w:tc>
          <w:tcPr>
            <w:tcW w:w="4225" w:type="dxa"/>
            <w:tcBorders>
              <w:top w:val="single" w:sz="4" w:space="0" w:color="auto"/>
            </w:tcBorders>
            <w:vAlign w:val="bottom"/>
          </w:tcPr>
          <w:p w14:paraId="3E45E550" w14:textId="079BBD62" w:rsidR="008F4C2B" w:rsidRPr="00A23185" w:rsidRDefault="008F4C2B" w:rsidP="00A23185">
            <w:pPr>
              <w:spacing w:after="0"/>
              <w:rPr>
                <w:rFonts w:cs="Times New Roman"/>
              </w:rPr>
            </w:pPr>
            <w:r w:rsidRPr="00A23185">
              <w:rPr>
                <w:rFonts w:cs="Times New Roman"/>
              </w:rPr>
              <w:t>Sarah Projansky, Designee</w:t>
            </w:r>
          </w:p>
        </w:tc>
        <w:tc>
          <w:tcPr>
            <w:tcW w:w="810" w:type="dxa"/>
            <w:vAlign w:val="bottom"/>
          </w:tcPr>
          <w:p w14:paraId="1A7B07D4" w14:textId="77777777" w:rsidR="008F4C2B" w:rsidRPr="00A23185" w:rsidRDefault="008F4C2B" w:rsidP="00A23185">
            <w:pPr>
              <w:spacing w:after="0"/>
              <w:rPr>
                <w:rFonts w:cs="Times New Roman"/>
              </w:rPr>
            </w:pPr>
          </w:p>
        </w:tc>
        <w:tc>
          <w:tcPr>
            <w:tcW w:w="2790" w:type="dxa"/>
            <w:tcBorders>
              <w:top w:val="single" w:sz="4" w:space="0" w:color="auto"/>
            </w:tcBorders>
            <w:vAlign w:val="bottom"/>
          </w:tcPr>
          <w:p w14:paraId="7CE81AB7" w14:textId="77777777" w:rsidR="008F4C2B" w:rsidRPr="00A23185" w:rsidRDefault="008F4C2B" w:rsidP="00A23185">
            <w:pPr>
              <w:spacing w:after="0"/>
              <w:rPr>
                <w:rFonts w:cs="Times New Roman"/>
              </w:rPr>
            </w:pPr>
            <w:r w:rsidRPr="00A23185">
              <w:rPr>
                <w:rFonts w:cs="Times New Roman"/>
              </w:rPr>
              <w:t>Date</w:t>
            </w:r>
          </w:p>
        </w:tc>
      </w:tr>
    </w:tbl>
    <w:p w14:paraId="7A86CE3F" w14:textId="597D1ECF" w:rsidR="000D3DB1" w:rsidRPr="00A23185" w:rsidRDefault="000D3DB1" w:rsidP="003B1D2C">
      <w:pPr>
        <w:spacing w:after="0"/>
        <w:rPr>
          <w:rFonts w:cs="Times New Roman"/>
        </w:rPr>
      </w:pPr>
    </w:p>
    <w:p w14:paraId="3013DFB7" w14:textId="77777777" w:rsidR="000D3DB1" w:rsidRPr="00A23185" w:rsidRDefault="000D3DB1">
      <w:pPr>
        <w:spacing w:after="0"/>
        <w:rPr>
          <w:rFonts w:cs="Times New Roman"/>
        </w:rPr>
      </w:pPr>
      <w:r w:rsidRPr="00A23185">
        <w:rPr>
          <w:rFonts w:cs="Times New Roman"/>
        </w:rPr>
        <w:br w:type="page"/>
      </w:r>
    </w:p>
    <w:p w14:paraId="057A3445" w14:textId="13D367DF" w:rsidR="000D3DB1" w:rsidRPr="00A23185" w:rsidRDefault="000D3DB1" w:rsidP="00A23185">
      <w:pPr>
        <w:pStyle w:val="Heading1"/>
        <w:rPr>
          <w:rFonts w:cs="Times New Roman"/>
        </w:rPr>
      </w:pPr>
      <w:bookmarkStart w:id="36" w:name="_Toc105575325"/>
      <w:r w:rsidRPr="00A23185">
        <w:rPr>
          <w:rFonts w:cs="Times New Roman"/>
        </w:rPr>
        <w:lastRenderedPageBreak/>
        <w:t xml:space="preserve">Appendix D: </w:t>
      </w:r>
      <w:r w:rsidR="003B4E8A" w:rsidRPr="00A23185">
        <w:rPr>
          <w:rFonts w:cs="Times New Roman"/>
        </w:rPr>
        <w:t>Addition of</w:t>
      </w:r>
      <w:r w:rsidRPr="00A23185">
        <w:rPr>
          <w:rFonts w:cs="Times New Roman"/>
        </w:rPr>
        <w:t xml:space="preserve"> RPT-SAC</w:t>
      </w:r>
      <w:r w:rsidR="003B4E8A" w:rsidRPr="00A23185">
        <w:rPr>
          <w:rFonts w:cs="Times New Roman"/>
        </w:rPr>
        <w:t xml:space="preserve"> Nomination Process</w:t>
      </w:r>
      <w:r w:rsidR="00AF2251">
        <w:rPr>
          <w:rFonts w:cs="Times New Roman"/>
        </w:rPr>
        <w:t xml:space="preserve"> Approval</w:t>
      </w:r>
      <w:bookmarkEnd w:id="36"/>
    </w:p>
    <w:p w14:paraId="2DDD6CFB" w14:textId="7E2EA2E9" w:rsidR="000D3DB1" w:rsidRPr="00A23185" w:rsidRDefault="000D3DB1" w:rsidP="000D3DB1">
      <w:pPr>
        <w:rPr>
          <w:rFonts w:cs="Times New Roman"/>
        </w:rPr>
      </w:pPr>
      <w:r w:rsidRPr="00A23185">
        <w:rPr>
          <w:rFonts w:cs="Times New Roman"/>
        </w:rPr>
        <w:t xml:space="preserve">Faculty Voted to Approve Proposed Change to the </w:t>
      </w:r>
      <w:r w:rsidR="003B4E8A" w:rsidRPr="00A23185">
        <w:rPr>
          <w:rFonts w:cs="Times New Roman"/>
        </w:rPr>
        <w:t>RPT-SAC Nomination Process</w:t>
      </w:r>
      <w:r w:rsidRPr="00A23185">
        <w:rPr>
          <w:rFonts w:cs="Times New Roman"/>
        </w:rPr>
        <w:t xml:space="preserve"> on </w:t>
      </w:r>
      <w:r w:rsidR="003B4E8A" w:rsidRPr="00A23185">
        <w:rPr>
          <w:rFonts w:cs="Times New Roman"/>
        </w:rPr>
        <w:t>4/9</w:t>
      </w:r>
      <w:r w:rsidRPr="00A23185">
        <w:rPr>
          <w:rFonts w:cs="Times New Roman"/>
        </w:rPr>
        <w:t>/202</w:t>
      </w:r>
      <w:r w:rsidR="003B4E8A" w:rsidRPr="00A23185">
        <w:rPr>
          <w:rFonts w:cs="Times New Roman"/>
        </w:rPr>
        <w:t>2</w:t>
      </w:r>
    </w:p>
    <w:p w14:paraId="22AAB13A" w14:textId="7AC44366" w:rsidR="000D3DB1" w:rsidRPr="00A23185" w:rsidRDefault="000D3DB1" w:rsidP="000D3DB1">
      <w:pPr>
        <w:rPr>
          <w:rFonts w:cs="Times New Roman"/>
        </w:rPr>
      </w:pPr>
      <w:r w:rsidRPr="00A23185">
        <w:rPr>
          <w:rFonts w:cs="Times New Roman"/>
        </w:rPr>
        <w:t xml:space="preserve">Vote: </w:t>
      </w:r>
      <w:r w:rsidR="003B4E8A" w:rsidRPr="00A23185">
        <w:rPr>
          <w:rFonts w:cs="Times New Roman"/>
        </w:rPr>
        <w:t>9</w:t>
      </w:r>
      <w:r w:rsidRPr="00A23185">
        <w:rPr>
          <w:rFonts w:cs="Times New Roman"/>
        </w:rPr>
        <w:t xml:space="preserve"> – in favor, 0 – opposed, </w:t>
      </w:r>
      <w:r w:rsidR="003B4E8A" w:rsidRPr="00A23185">
        <w:rPr>
          <w:rFonts w:cs="Times New Roman"/>
        </w:rPr>
        <w:t>2</w:t>
      </w:r>
      <w:r w:rsidRPr="00A23185">
        <w:rPr>
          <w:rFonts w:cs="Times New Roman"/>
        </w:rPr>
        <w:t xml:space="preserve"> – absent</w:t>
      </w:r>
    </w:p>
    <w:p w14:paraId="095DC1F6" w14:textId="6A401155" w:rsidR="000D3DB1" w:rsidRPr="00A23185" w:rsidRDefault="000D3DB1" w:rsidP="000D3DB1">
      <w:pPr>
        <w:rPr>
          <w:rFonts w:cs="Times New Roman"/>
          <w:i/>
          <w:iCs/>
        </w:rPr>
      </w:pPr>
      <w:r w:rsidRPr="00A23185">
        <w:rPr>
          <w:rFonts w:cs="Times New Roman"/>
          <w:i/>
          <w:iCs/>
        </w:rPr>
        <w:br/>
        <w:t>Department Approval:</w:t>
      </w:r>
    </w:p>
    <w:tbl>
      <w:tblPr>
        <w:tblStyle w:val="TableGrid"/>
        <w:tblW w:w="0" w:type="auto"/>
        <w:tblLook w:val="04A0" w:firstRow="1" w:lastRow="0" w:firstColumn="1" w:lastColumn="0" w:noHBand="0" w:noVBand="1"/>
      </w:tblPr>
      <w:tblGrid>
        <w:gridCol w:w="4225"/>
        <w:gridCol w:w="810"/>
        <w:gridCol w:w="2885"/>
      </w:tblGrid>
      <w:tr w:rsidR="000D3DB1" w:rsidRPr="00A23185" w14:paraId="3B59D3CE" w14:textId="77777777" w:rsidTr="00A23185">
        <w:trPr>
          <w:trHeight w:val="908"/>
        </w:trPr>
        <w:tc>
          <w:tcPr>
            <w:tcW w:w="4225" w:type="dxa"/>
            <w:tcBorders>
              <w:top w:val="nil"/>
              <w:left w:val="nil"/>
              <w:bottom w:val="single" w:sz="4" w:space="0" w:color="auto"/>
              <w:right w:val="nil"/>
            </w:tcBorders>
            <w:vAlign w:val="bottom"/>
          </w:tcPr>
          <w:p w14:paraId="6CE69D35" w14:textId="36E5CEBC" w:rsidR="000D3DB1" w:rsidRPr="00A23185" w:rsidRDefault="00FB56BE" w:rsidP="00A23185">
            <w:pPr>
              <w:spacing w:after="0"/>
              <w:rPr>
                <w:rFonts w:cs="Times New Roman"/>
              </w:rPr>
            </w:pPr>
            <w:r w:rsidRPr="00A23185">
              <w:rPr>
                <w:rFonts w:cs="Times New Roman"/>
                <w:i/>
                <w:iCs/>
                <w:noProof/>
              </w:rPr>
              <w:drawing>
                <wp:anchor distT="0" distB="0" distL="114300" distR="114300" simplePos="0" relativeHeight="251672576" behindDoc="1" locked="0" layoutInCell="1" allowOverlap="1" wp14:anchorId="6C02AADD" wp14:editId="38114881">
                  <wp:simplePos x="0" y="0"/>
                  <wp:positionH relativeFrom="column">
                    <wp:posOffset>8255</wp:posOffset>
                  </wp:positionH>
                  <wp:positionV relativeFrom="paragraph">
                    <wp:posOffset>101600</wp:posOffset>
                  </wp:positionV>
                  <wp:extent cx="1489075" cy="6070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9075" cy="607060"/>
                          </a:xfrm>
                          <a:prstGeom prst="rect">
                            <a:avLst/>
                          </a:prstGeom>
                        </pic:spPr>
                      </pic:pic>
                    </a:graphicData>
                  </a:graphic>
                  <wp14:sizeRelH relativeFrom="margin">
                    <wp14:pctWidth>0</wp14:pctWidth>
                  </wp14:sizeRelH>
                  <wp14:sizeRelV relativeFrom="margin">
                    <wp14:pctHeight>0</wp14:pctHeight>
                  </wp14:sizeRelV>
                </wp:anchor>
              </w:drawing>
            </w:r>
          </w:p>
        </w:tc>
        <w:tc>
          <w:tcPr>
            <w:tcW w:w="810" w:type="dxa"/>
            <w:tcBorders>
              <w:top w:val="nil"/>
              <w:left w:val="nil"/>
              <w:bottom w:val="nil"/>
              <w:right w:val="nil"/>
            </w:tcBorders>
            <w:vAlign w:val="bottom"/>
          </w:tcPr>
          <w:p w14:paraId="6629E5D9" w14:textId="65A5789F" w:rsidR="000D3DB1" w:rsidRPr="00A23185" w:rsidRDefault="000D3DB1" w:rsidP="00A23185">
            <w:pPr>
              <w:spacing w:after="0"/>
              <w:rPr>
                <w:rFonts w:cs="Times New Roman"/>
              </w:rPr>
            </w:pPr>
          </w:p>
        </w:tc>
        <w:tc>
          <w:tcPr>
            <w:tcW w:w="2885" w:type="dxa"/>
            <w:tcBorders>
              <w:top w:val="nil"/>
              <w:left w:val="nil"/>
              <w:bottom w:val="single" w:sz="4" w:space="0" w:color="auto"/>
              <w:right w:val="nil"/>
            </w:tcBorders>
            <w:vAlign w:val="bottom"/>
          </w:tcPr>
          <w:p w14:paraId="7063AFBD" w14:textId="2338EE20" w:rsidR="000D3DB1" w:rsidRPr="00A23185" w:rsidRDefault="003B4E8A" w:rsidP="00A23185">
            <w:pPr>
              <w:spacing w:after="0"/>
              <w:rPr>
                <w:rFonts w:cs="Times New Roman"/>
              </w:rPr>
            </w:pPr>
            <w:r w:rsidRPr="00A23185">
              <w:rPr>
                <w:rFonts w:cs="Times New Roman"/>
              </w:rPr>
              <w:t>4/11/2022</w:t>
            </w:r>
          </w:p>
        </w:tc>
      </w:tr>
      <w:tr w:rsidR="000D3DB1" w:rsidRPr="00A23185" w14:paraId="6B82D1FC" w14:textId="77777777" w:rsidTr="00A23185">
        <w:tc>
          <w:tcPr>
            <w:tcW w:w="4225" w:type="dxa"/>
            <w:tcBorders>
              <w:top w:val="single" w:sz="4" w:space="0" w:color="auto"/>
              <w:left w:val="nil"/>
              <w:bottom w:val="nil"/>
              <w:right w:val="nil"/>
            </w:tcBorders>
            <w:vAlign w:val="bottom"/>
          </w:tcPr>
          <w:p w14:paraId="001F6047" w14:textId="6AAE0D95" w:rsidR="000D3DB1" w:rsidRPr="00A23185" w:rsidRDefault="000D3DB1" w:rsidP="00A23185">
            <w:pPr>
              <w:spacing w:after="0"/>
              <w:rPr>
                <w:rFonts w:cs="Times New Roman"/>
              </w:rPr>
            </w:pPr>
            <w:r w:rsidRPr="00A23185">
              <w:rPr>
                <w:rFonts w:cs="Times New Roman"/>
              </w:rPr>
              <w:t>Sydney Cheek-O’Donnell, Chair</w:t>
            </w:r>
          </w:p>
        </w:tc>
        <w:tc>
          <w:tcPr>
            <w:tcW w:w="810" w:type="dxa"/>
            <w:tcBorders>
              <w:top w:val="nil"/>
              <w:left w:val="nil"/>
              <w:bottom w:val="nil"/>
              <w:right w:val="nil"/>
            </w:tcBorders>
            <w:vAlign w:val="bottom"/>
          </w:tcPr>
          <w:p w14:paraId="4EBD407C" w14:textId="77777777" w:rsidR="000D3DB1" w:rsidRPr="00A23185" w:rsidRDefault="000D3DB1" w:rsidP="00A23185">
            <w:pPr>
              <w:spacing w:after="0"/>
              <w:rPr>
                <w:rFonts w:cs="Times New Roman"/>
              </w:rPr>
            </w:pPr>
          </w:p>
        </w:tc>
        <w:tc>
          <w:tcPr>
            <w:tcW w:w="2885" w:type="dxa"/>
            <w:tcBorders>
              <w:top w:val="single" w:sz="4" w:space="0" w:color="auto"/>
              <w:left w:val="nil"/>
              <w:bottom w:val="nil"/>
              <w:right w:val="nil"/>
            </w:tcBorders>
            <w:vAlign w:val="bottom"/>
          </w:tcPr>
          <w:p w14:paraId="4D5FB3D5" w14:textId="77777777" w:rsidR="000D3DB1" w:rsidRPr="00A23185" w:rsidRDefault="000D3DB1" w:rsidP="00A23185">
            <w:pPr>
              <w:spacing w:after="0"/>
              <w:rPr>
                <w:rFonts w:cs="Times New Roman"/>
              </w:rPr>
            </w:pPr>
            <w:r w:rsidRPr="00A23185">
              <w:rPr>
                <w:rFonts w:cs="Times New Roman"/>
              </w:rPr>
              <w:t>Date</w:t>
            </w:r>
          </w:p>
        </w:tc>
      </w:tr>
    </w:tbl>
    <w:p w14:paraId="14BEA80F" w14:textId="77777777" w:rsidR="000D3DB1" w:rsidRPr="00A23185" w:rsidRDefault="000D3DB1" w:rsidP="000D3DB1">
      <w:pPr>
        <w:spacing w:after="0"/>
        <w:rPr>
          <w:rFonts w:cs="Times New Roman"/>
        </w:rPr>
      </w:pPr>
    </w:p>
    <w:p w14:paraId="7142167F" w14:textId="77777777" w:rsidR="000D3DB1" w:rsidRPr="00A23185" w:rsidRDefault="000D3DB1" w:rsidP="000D3DB1">
      <w:pPr>
        <w:spacing w:after="0"/>
        <w:rPr>
          <w:rFonts w:cs="Times New Roman"/>
        </w:rPr>
      </w:pPr>
    </w:p>
    <w:p w14:paraId="0F65F82E" w14:textId="77777777" w:rsidR="000D3DB1" w:rsidRPr="00A23185" w:rsidRDefault="000D3DB1" w:rsidP="000D3DB1">
      <w:pPr>
        <w:spacing w:after="0"/>
        <w:rPr>
          <w:rFonts w:cs="Times New Roman"/>
          <w:i/>
          <w:iCs/>
        </w:rPr>
      </w:pPr>
      <w:r w:rsidRPr="00A23185">
        <w:rPr>
          <w:rFonts w:cs="Times New Roman"/>
          <w:i/>
          <w:iCs/>
        </w:rPr>
        <w:t>College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810"/>
        <w:gridCol w:w="2880"/>
      </w:tblGrid>
      <w:tr w:rsidR="000D3DB1" w:rsidRPr="00A23185" w14:paraId="7F661C63" w14:textId="77777777" w:rsidTr="00A23185">
        <w:trPr>
          <w:trHeight w:val="908"/>
        </w:trPr>
        <w:tc>
          <w:tcPr>
            <w:tcW w:w="4225" w:type="dxa"/>
            <w:tcBorders>
              <w:bottom w:val="single" w:sz="4" w:space="0" w:color="auto"/>
            </w:tcBorders>
            <w:vAlign w:val="bottom"/>
          </w:tcPr>
          <w:p w14:paraId="55EEC1DE" w14:textId="409C7351" w:rsidR="000D3DB1" w:rsidRPr="00A23185" w:rsidRDefault="00FB56BE" w:rsidP="00A23185">
            <w:pPr>
              <w:spacing w:after="0"/>
              <w:rPr>
                <w:rFonts w:cs="Times New Roman"/>
              </w:rPr>
            </w:pPr>
            <w:r w:rsidRPr="00A23185">
              <w:rPr>
                <w:rFonts w:cs="Times New Roman"/>
                <w:b/>
                <w:noProof/>
                <w:color w:val="000000" w:themeColor="text1"/>
                <w:sz w:val="28"/>
              </w:rPr>
              <w:drawing>
                <wp:anchor distT="0" distB="0" distL="114300" distR="114300" simplePos="0" relativeHeight="251665408" behindDoc="1" locked="0" layoutInCell="1" allowOverlap="1" wp14:anchorId="0D66183F" wp14:editId="385E4EBA">
                  <wp:simplePos x="0" y="0"/>
                  <wp:positionH relativeFrom="column">
                    <wp:posOffset>-125730</wp:posOffset>
                  </wp:positionH>
                  <wp:positionV relativeFrom="paragraph">
                    <wp:posOffset>77470</wp:posOffset>
                  </wp:positionV>
                  <wp:extent cx="1625600" cy="749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hn Scheib - Electronic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625600" cy="749300"/>
                          </a:xfrm>
                          <a:prstGeom prst="rect">
                            <a:avLst/>
                          </a:prstGeom>
                        </pic:spPr>
                      </pic:pic>
                    </a:graphicData>
                  </a:graphic>
                  <wp14:sizeRelH relativeFrom="page">
                    <wp14:pctWidth>0</wp14:pctWidth>
                  </wp14:sizeRelH>
                  <wp14:sizeRelV relativeFrom="page">
                    <wp14:pctHeight>0</wp14:pctHeight>
                  </wp14:sizeRelV>
                </wp:anchor>
              </w:drawing>
            </w:r>
          </w:p>
        </w:tc>
        <w:tc>
          <w:tcPr>
            <w:tcW w:w="810" w:type="dxa"/>
            <w:vAlign w:val="bottom"/>
          </w:tcPr>
          <w:p w14:paraId="43905497" w14:textId="77777777" w:rsidR="000D3DB1" w:rsidRPr="00A23185" w:rsidRDefault="000D3DB1" w:rsidP="00A23185">
            <w:pPr>
              <w:spacing w:after="0"/>
              <w:rPr>
                <w:rFonts w:cs="Times New Roman"/>
              </w:rPr>
            </w:pPr>
          </w:p>
        </w:tc>
        <w:tc>
          <w:tcPr>
            <w:tcW w:w="2880" w:type="dxa"/>
            <w:tcBorders>
              <w:bottom w:val="single" w:sz="4" w:space="0" w:color="auto"/>
            </w:tcBorders>
            <w:vAlign w:val="bottom"/>
          </w:tcPr>
          <w:p w14:paraId="1309F0C3" w14:textId="6CCA7CDB" w:rsidR="000D3DB1" w:rsidRPr="00A23185" w:rsidRDefault="003B3AE1" w:rsidP="00A23185">
            <w:pPr>
              <w:spacing w:after="0"/>
              <w:rPr>
                <w:rFonts w:cs="Times New Roman"/>
              </w:rPr>
            </w:pPr>
            <w:r w:rsidRPr="00A23185">
              <w:rPr>
                <w:rFonts w:cs="Times New Roman"/>
              </w:rPr>
              <w:t>4/11/22</w:t>
            </w:r>
          </w:p>
        </w:tc>
      </w:tr>
      <w:tr w:rsidR="000D3DB1" w:rsidRPr="00A23185" w14:paraId="779D4515" w14:textId="77777777" w:rsidTr="00A23185">
        <w:tc>
          <w:tcPr>
            <w:tcW w:w="4225" w:type="dxa"/>
            <w:tcBorders>
              <w:top w:val="single" w:sz="4" w:space="0" w:color="auto"/>
            </w:tcBorders>
            <w:vAlign w:val="bottom"/>
          </w:tcPr>
          <w:p w14:paraId="0B5C00F9" w14:textId="77777777" w:rsidR="000D3DB1" w:rsidRPr="00A23185" w:rsidRDefault="000D3DB1" w:rsidP="00A23185">
            <w:pPr>
              <w:spacing w:after="0"/>
              <w:rPr>
                <w:rFonts w:cs="Times New Roman"/>
              </w:rPr>
            </w:pPr>
            <w:r w:rsidRPr="00A23185">
              <w:rPr>
                <w:rFonts w:cs="Times New Roman"/>
              </w:rPr>
              <w:t>John W. Scheib, Dean</w:t>
            </w:r>
            <w:r w:rsidRPr="00A23185">
              <w:rPr>
                <w:rFonts w:cs="Times New Roman"/>
              </w:rPr>
              <w:tab/>
            </w:r>
          </w:p>
        </w:tc>
        <w:tc>
          <w:tcPr>
            <w:tcW w:w="810" w:type="dxa"/>
            <w:vAlign w:val="bottom"/>
          </w:tcPr>
          <w:p w14:paraId="639DFF6F" w14:textId="77777777" w:rsidR="000D3DB1" w:rsidRPr="00A23185" w:rsidRDefault="000D3DB1" w:rsidP="00A23185">
            <w:pPr>
              <w:spacing w:after="0"/>
              <w:rPr>
                <w:rFonts w:cs="Times New Roman"/>
              </w:rPr>
            </w:pPr>
          </w:p>
        </w:tc>
        <w:tc>
          <w:tcPr>
            <w:tcW w:w="2880" w:type="dxa"/>
            <w:tcBorders>
              <w:top w:val="single" w:sz="4" w:space="0" w:color="auto"/>
            </w:tcBorders>
            <w:vAlign w:val="bottom"/>
          </w:tcPr>
          <w:p w14:paraId="3F5D4142" w14:textId="77777777" w:rsidR="000D3DB1" w:rsidRPr="00A23185" w:rsidRDefault="000D3DB1" w:rsidP="00A23185">
            <w:pPr>
              <w:spacing w:after="0"/>
              <w:rPr>
                <w:rFonts w:cs="Times New Roman"/>
              </w:rPr>
            </w:pPr>
            <w:r w:rsidRPr="00A23185">
              <w:rPr>
                <w:rFonts w:cs="Times New Roman"/>
              </w:rPr>
              <w:t>Date</w:t>
            </w:r>
          </w:p>
        </w:tc>
      </w:tr>
    </w:tbl>
    <w:p w14:paraId="67703B1A" w14:textId="77777777" w:rsidR="000D3DB1" w:rsidRPr="00A23185" w:rsidRDefault="000D3DB1" w:rsidP="000D3DB1">
      <w:pPr>
        <w:spacing w:after="0"/>
        <w:rPr>
          <w:rFonts w:cs="Times New Roman"/>
        </w:rPr>
      </w:pPr>
    </w:p>
    <w:p w14:paraId="0038A3A0" w14:textId="77777777" w:rsidR="00EF3069" w:rsidRPr="00A23185" w:rsidRDefault="00EF3069" w:rsidP="00EF3069">
      <w:pPr>
        <w:spacing w:after="0"/>
        <w:rPr>
          <w:rFonts w:cs="Times New Roman"/>
          <w:i/>
        </w:rPr>
      </w:pPr>
      <w:r w:rsidRPr="00A23185">
        <w:rPr>
          <w:rFonts w:cs="Times New Roman"/>
          <w:i/>
        </w:rPr>
        <w:t>Review Committee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1620"/>
        <w:gridCol w:w="2790"/>
      </w:tblGrid>
      <w:tr w:rsidR="00EF3069" w:rsidRPr="00A23185" w14:paraId="6CE1963B" w14:textId="77777777" w:rsidTr="00EF3069">
        <w:trPr>
          <w:trHeight w:val="953"/>
        </w:trPr>
        <w:tc>
          <w:tcPr>
            <w:tcW w:w="3420" w:type="dxa"/>
            <w:tcBorders>
              <w:bottom w:val="single" w:sz="4" w:space="0" w:color="auto"/>
            </w:tcBorders>
            <w:vAlign w:val="bottom"/>
          </w:tcPr>
          <w:p w14:paraId="17E9DA6A" w14:textId="6E4381EA" w:rsidR="00EF3069" w:rsidRPr="00A23185" w:rsidRDefault="00EF3069" w:rsidP="00A23185">
            <w:pPr>
              <w:rPr>
                <w:rFonts w:cs="Times New Roman"/>
              </w:rPr>
            </w:pPr>
            <w:r w:rsidRPr="00A23185">
              <w:rPr>
                <w:rFonts w:cs="Times New Roman"/>
                <w:noProof/>
              </w:rPr>
              <w:drawing>
                <wp:anchor distT="0" distB="0" distL="114300" distR="114300" simplePos="0" relativeHeight="251669504" behindDoc="1" locked="0" layoutInCell="1" allowOverlap="1" wp14:anchorId="2EDBD8A2" wp14:editId="2BA518B6">
                  <wp:simplePos x="0" y="0"/>
                  <wp:positionH relativeFrom="column">
                    <wp:posOffset>-85090</wp:posOffset>
                  </wp:positionH>
                  <wp:positionV relativeFrom="paragraph">
                    <wp:posOffset>274320</wp:posOffset>
                  </wp:positionV>
                  <wp:extent cx="1583055" cy="4171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305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0" w:type="dxa"/>
          </w:tcPr>
          <w:p w14:paraId="016CCB36" w14:textId="77777777" w:rsidR="00EF3069" w:rsidRPr="00A23185" w:rsidRDefault="00EF3069" w:rsidP="00A23185">
            <w:pPr>
              <w:rPr>
                <w:rFonts w:cs="Times New Roman"/>
                <w:i/>
              </w:rPr>
            </w:pPr>
          </w:p>
        </w:tc>
        <w:tc>
          <w:tcPr>
            <w:tcW w:w="2790" w:type="dxa"/>
            <w:tcBorders>
              <w:bottom w:val="single" w:sz="4" w:space="0" w:color="auto"/>
            </w:tcBorders>
            <w:vAlign w:val="bottom"/>
          </w:tcPr>
          <w:p w14:paraId="45BC8906" w14:textId="5C875BAA" w:rsidR="00EF3069" w:rsidRPr="00A23185" w:rsidRDefault="00EF3069" w:rsidP="00EF3069">
            <w:pPr>
              <w:spacing w:after="0"/>
              <w:rPr>
                <w:rFonts w:cs="Times New Roman"/>
              </w:rPr>
            </w:pPr>
            <w:r w:rsidRPr="00A23185">
              <w:rPr>
                <w:rFonts w:cs="Times New Roman"/>
              </w:rPr>
              <w:t>April 22, 2022</w:t>
            </w:r>
          </w:p>
        </w:tc>
      </w:tr>
      <w:tr w:rsidR="00EF3069" w:rsidRPr="00A23185" w14:paraId="04EC0AAA" w14:textId="77777777" w:rsidTr="00EF3069">
        <w:tc>
          <w:tcPr>
            <w:tcW w:w="3420" w:type="dxa"/>
            <w:tcBorders>
              <w:top w:val="single" w:sz="4" w:space="0" w:color="auto"/>
            </w:tcBorders>
          </w:tcPr>
          <w:p w14:paraId="254D5843" w14:textId="77777777" w:rsidR="00EF3069" w:rsidRPr="00A23185" w:rsidRDefault="00EF3069" w:rsidP="00A23185">
            <w:pPr>
              <w:rPr>
                <w:rFonts w:cs="Times New Roman"/>
              </w:rPr>
            </w:pPr>
            <w:r w:rsidRPr="00A23185">
              <w:rPr>
                <w:rFonts w:cs="Times New Roman"/>
              </w:rPr>
              <w:t>Trina Rich, SFRSC Committee Secretary</w:t>
            </w:r>
          </w:p>
        </w:tc>
        <w:tc>
          <w:tcPr>
            <w:tcW w:w="1620" w:type="dxa"/>
          </w:tcPr>
          <w:p w14:paraId="233FBB83" w14:textId="77777777" w:rsidR="00EF3069" w:rsidRPr="00A23185" w:rsidRDefault="00EF3069" w:rsidP="00A23185">
            <w:pPr>
              <w:rPr>
                <w:rFonts w:cs="Times New Roman"/>
                <w:i/>
              </w:rPr>
            </w:pPr>
          </w:p>
        </w:tc>
        <w:tc>
          <w:tcPr>
            <w:tcW w:w="2790" w:type="dxa"/>
            <w:tcBorders>
              <w:top w:val="single" w:sz="4" w:space="0" w:color="auto"/>
            </w:tcBorders>
          </w:tcPr>
          <w:p w14:paraId="5F095AC4" w14:textId="77777777" w:rsidR="00EF3069" w:rsidRPr="00A23185" w:rsidRDefault="00EF3069" w:rsidP="00A23185">
            <w:pPr>
              <w:rPr>
                <w:rFonts w:cs="Times New Roman"/>
              </w:rPr>
            </w:pPr>
            <w:r w:rsidRPr="00A23185">
              <w:rPr>
                <w:rFonts w:cs="Times New Roman"/>
              </w:rPr>
              <w:t>Date</w:t>
            </w:r>
          </w:p>
        </w:tc>
      </w:tr>
    </w:tbl>
    <w:p w14:paraId="31CED087" w14:textId="77777777" w:rsidR="007003B7" w:rsidRPr="00A23185" w:rsidRDefault="007003B7" w:rsidP="000D3DB1">
      <w:pPr>
        <w:spacing w:after="0"/>
        <w:rPr>
          <w:rFonts w:cs="Times New Roman"/>
        </w:rPr>
      </w:pPr>
    </w:p>
    <w:p w14:paraId="05036EE2" w14:textId="77777777" w:rsidR="000D3DB1" w:rsidRPr="00A23185" w:rsidRDefault="000D3DB1" w:rsidP="000D3DB1">
      <w:pPr>
        <w:spacing w:after="0"/>
        <w:rPr>
          <w:rFonts w:cs="Times New Roman"/>
        </w:rPr>
      </w:pPr>
      <w:r w:rsidRPr="00A23185">
        <w:rPr>
          <w:rFonts w:cs="Times New Roman"/>
          <w:i/>
          <w:iCs/>
        </w:rPr>
        <w:t>Senior Vice President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810"/>
        <w:gridCol w:w="2790"/>
      </w:tblGrid>
      <w:tr w:rsidR="000D3DB1" w:rsidRPr="00A23185" w14:paraId="129D3BEE" w14:textId="77777777" w:rsidTr="00A23185">
        <w:trPr>
          <w:trHeight w:val="908"/>
        </w:trPr>
        <w:tc>
          <w:tcPr>
            <w:tcW w:w="4225" w:type="dxa"/>
            <w:tcBorders>
              <w:bottom w:val="single" w:sz="4" w:space="0" w:color="auto"/>
            </w:tcBorders>
            <w:vAlign w:val="bottom"/>
          </w:tcPr>
          <w:p w14:paraId="6FC19151" w14:textId="497BD043" w:rsidR="000D3DB1" w:rsidRPr="00A23185" w:rsidRDefault="00FB56BE" w:rsidP="00A23185">
            <w:pPr>
              <w:spacing w:after="0"/>
              <w:rPr>
                <w:rFonts w:cs="Times New Roman"/>
              </w:rPr>
            </w:pPr>
            <w:r w:rsidRPr="00A23185">
              <w:rPr>
                <w:rFonts w:cs="Times New Roman"/>
                <w:noProof/>
              </w:rPr>
              <w:drawing>
                <wp:anchor distT="0" distB="0" distL="114300" distR="114300" simplePos="0" relativeHeight="251671552" behindDoc="1" locked="0" layoutInCell="1" allowOverlap="1" wp14:anchorId="2DF177B4" wp14:editId="642B0835">
                  <wp:simplePos x="0" y="0"/>
                  <wp:positionH relativeFrom="column">
                    <wp:posOffset>-12065</wp:posOffset>
                  </wp:positionH>
                  <wp:positionV relativeFrom="paragraph">
                    <wp:posOffset>73660</wp:posOffset>
                  </wp:positionV>
                  <wp:extent cx="1813560" cy="695960"/>
                  <wp:effectExtent l="0" t="0" r="0" b="8890"/>
                  <wp:wrapNone/>
                  <wp:docPr id="7" name="Picture 7" descr="sprojans_electronic_#1529B8"/>
                  <wp:cNvGraphicFramePr/>
                  <a:graphic xmlns:a="http://schemas.openxmlformats.org/drawingml/2006/main">
                    <a:graphicData uri="http://schemas.openxmlformats.org/drawingml/2006/picture">
                      <pic:pic xmlns:pic="http://schemas.openxmlformats.org/drawingml/2006/picture">
                        <pic:nvPicPr>
                          <pic:cNvPr id="1" name="Picture 1" descr="sprojans_electronic_#1529B8"/>
                          <pic:cNvPicPr/>
                        </pic:nvPicPr>
                        <pic:blipFill rotWithShape="1">
                          <a:blip r:embed="rId11" cstate="print">
                            <a:extLst>
                              <a:ext uri="{28A0092B-C50C-407E-A947-70E740481C1C}">
                                <a14:useLocalDpi xmlns:a14="http://schemas.microsoft.com/office/drawing/2010/main" val="0"/>
                              </a:ext>
                            </a:extLst>
                          </a:blip>
                          <a:srcRect l="-185" t="4829" r="62504" b="21408"/>
                          <a:stretch/>
                        </pic:blipFill>
                        <pic:spPr bwMode="auto">
                          <a:xfrm>
                            <a:off x="0" y="0"/>
                            <a:ext cx="1813560" cy="695960"/>
                          </a:xfrm>
                          <a:prstGeom prst="rect">
                            <a:avLst/>
                          </a:prstGeom>
                          <a:noFill/>
                          <a:ln>
                            <a:noFill/>
                          </a:ln>
                          <a:extLst>
                            <a:ext uri="{53640926-AAD7-44d8-BBD7-CCE9431645EC}">
                              <a14:shadowObscured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10" w:type="dxa"/>
            <w:vAlign w:val="bottom"/>
          </w:tcPr>
          <w:p w14:paraId="6FF0B99F" w14:textId="77777777" w:rsidR="000D3DB1" w:rsidRPr="00A23185" w:rsidRDefault="000D3DB1" w:rsidP="00A23185">
            <w:pPr>
              <w:spacing w:after="0"/>
              <w:rPr>
                <w:rFonts w:cs="Times New Roman"/>
              </w:rPr>
            </w:pPr>
          </w:p>
        </w:tc>
        <w:tc>
          <w:tcPr>
            <w:tcW w:w="2790" w:type="dxa"/>
            <w:tcBorders>
              <w:bottom w:val="single" w:sz="4" w:space="0" w:color="auto"/>
            </w:tcBorders>
            <w:vAlign w:val="bottom"/>
          </w:tcPr>
          <w:p w14:paraId="010E09DE" w14:textId="4FF450B9" w:rsidR="000D3DB1" w:rsidRPr="00A23185" w:rsidRDefault="00FB56BE" w:rsidP="00A23185">
            <w:pPr>
              <w:spacing w:after="0"/>
              <w:rPr>
                <w:rFonts w:cs="Times New Roman"/>
              </w:rPr>
            </w:pPr>
            <w:r w:rsidRPr="00A23185">
              <w:rPr>
                <w:rFonts w:cs="Times New Roman"/>
              </w:rPr>
              <w:t>June 7, 2022</w:t>
            </w:r>
          </w:p>
        </w:tc>
      </w:tr>
      <w:tr w:rsidR="000D3DB1" w:rsidRPr="00A23185" w14:paraId="7F761E18" w14:textId="77777777" w:rsidTr="00A23185">
        <w:tc>
          <w:tcPr>
            <w:tcW w:w="4225" w:type="dxa"/>
            <w:tcBorders>
              <w:top w:val="single" w:sz="4" w:space="0" w:color="auto"/>
            </w:tcBorders>
            <w:vAlign w:val="bottom"/>
          </w:tcPr>
          <w:p w14:paraId="3510C85E" w14:textId="77777777" w:rsidR="000D3DB1" w:rsidRPr="00A23185" w:rsidRDefault="000D3DB1" w:rsidP="00A23185">
            <w:pPr>
              <w:spacing w:after="0"/>
              <w:rPr>
                <w:rFonts w:cs="Times New Roman"/>
              </w:rPr>
            </w:pPr>
            <w:r w:rsidRPr="00A23185">
              <w:rPr>
                <w:rFonts w:cs="Times New Roman"/>
              </w:rPr>
              <w:t>Sarah Projansky, Designee</w:t>
            </w:r>
          </w:p>
        </w:tc>
        <w:tc>
          <w:tcPr>
            <w:tcW w:w="810" w:type="dxa"/>
            <w:vAlign w:val="bottom"/>
          </w:tcPr>
          <w:p w14:paraId="5FE39840" w14:textId="77777777" w:rsidR="000D3DB1" w:rsidRPr="00A23185" w:rsidRDefault="000D3DB1" w:rsidP="00A23185">
            <w:pPr>
              <w:spacing w:after="0"/>
              <w:rPr>
                <w:rFonts w:cs="Times New Roman"/>
              </w:rPr>
            </w:pPr>
          </w:p>
        </w:tc>
        <w:tc>
          <w:tcPr>
            <w:tcW w:w="2790" w:type="dxa"/>
            <w:tcBorders>
              <w:top w:val="single" w:sz="4" w:space="0" w:color="auto"/>
            </w:tcBorders>
            <w:vAlign w:val="bottom"/>
          </w:tcPr>
          <w:p w14:paraId="3954A621" w14:textId="77777777" w:rsidR="000D3DB1" w:rsidRPr="00A23185" w:rsidRDefault="000D3DB1" w:rsidP="00A23185">
            <w:pPr>
              <w:spacing w:after="0"/>
              <w:rPr>
                <w:rFonts w:cs="Times New Roman"/>
              </w:rPr>
            </w:pPr>
            <w:r w:rsidRPr="00A23185">
              <w:rPr>
                <w:rFonts w:cs="Times New Roman"/>
              </w:rPr>
              <w:t>Date</w:t>
            </w:r>
          </w:p>
        </w:tc>
      </w:tr>
    </w:tbl>
    <w:p w14:paraId="6EF8CA7D" w14:textId="77777777" w:rsidR="00C12796" w:rsidRPr="00A23185" w:rsidRDefault="00C12796" w:rsidP="003B1D2C">
      <w:pPr>
        <w:spacing w:after="0"/>
        <w:rPr>
          <w:rFonts w:cs="Times New Roman"/>
        </w:rPr>
      </w:pPr>
    </w:p>
    <w:sectPr w:rsidR="00C12796" w:rsidRPr="00A23185" w:rsidSect="002F1171">
      <w:footerReference w:type="default" r:id="rId14"/>
      <w:pgSz w:w="12240" w:h="15840"/>
      <w:pgMar w:top="1440" w:right="1440" w:bottom="1440" w:left="1440" w:header="720" w:footer="9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85BF" w14:textId="77777777" w:rsidR="00E37594" w:rsidRDefault="00E37594">
      <w:pPr>
        <w:spacing w:after="0"/>
      </w:pPr>
      <w:r>
        <w:separator/>
      </w:r>
    </w:p>
  </w:endnote>
  <w:endnote w:type="continuationSeparator" w:id="0">
    <w:p w14:paraId="21D1FBC2" w14:textId="77777777" w:rsidR="00E37594" w:rsidRDefault="00E375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4660" w14:textId="77777777" w:rsidR="00A23185" w:rsidRPr="005A665B" w:rsidRDefault="00A23185" w:rsidP="002F1171">
    <w:pPr>
      <w:pStyle w:val="Footer"/>
      <w:framePr w:wrap="around" w:vAnchor="text" w:hAnchor="margin" w:xAlign="center" w:y="1"/>
      <w:rPr>
        <w:rStyle w:val="PageNumber"/>
        <w:rFonts w:cs="Times New Roman"/>
      </w:rPr>
    </w:pPr>
    <w:r w:rsidRPr="005A665B">
      <w:rPr>
        <w:rStyle w:val="PageNumber"/>
        <w:rFonts w:cs="Times New Roman"/>
      </w:rPr>
      <w:fldChar w:fldCharType="begin"/>
    </w:r>
    <w:r w:rsidRPr="005A665B">
      <w:rPr>
        <w:rStyle w:val="PageNumber"/>
        <w:rFonts w:cs="Times New Roman"/>
      </w:rPr>
      <w:instrText xml:space="preserve">PAGE  </w:instrText>
    </w:r>
    <w:r w:rsidRPr="005A665B">
      <w:rPr>
        <w:rStyle w:val="PageNumber"/>
        <w:rFonts w:cs="Times New Roman"/>
      </w:rPr>
      <w:fldChar w:fldCharType="separate"/>
    </w:r>
    <w:r w:rsidRPr="005A665B">
      <w:rPr>
        <w:rStyle w:val="PageNumber"/>
        <w:rFonts w:cs="Times New Roman"/>
        <w:noProof/>
      </w:rPr>
      <w:t>19</w:t>
    </w:r>
    <w:r w:rsidRPr="005A665B">
      <w:rPr>
        <w:rStyle w:val="PageNumber"/>
        <w:rFonts w:cs="Times New Roman"/>
      </w:rPr>
      <w:fldChar w:fldCharType="end"/>
    </w:r>
  </w:p>
  <w:p w14:paraId="1A3CA52C" w14:textId="77777777" w:rsidR="00A23185" w:rsidRDefault="00A23185" w:rsidP="002F1171">
    <w:pPr>
      <w:pStyle w:val="Footer"/>
      <w:spacing w:before="12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AD2E" w14:textId="77777777" w:rsidR="00E37594" w:rsidRDefault="00E37594">
      <w:pPr>
        <w:spacing w:after="0"/>
      </w:pPr>
      <w:r>
        <w:separator/>
      </w:r>
    </w:p>
  </w:footnote>
  <w:footnote w:type="continuationSeparator" w:id="0">
    <w:p w14:paraId="23E51549" w14:textId="77777777" w:rsidR="00E37594" w:rsidRDefault="00E375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decimal"/>
      <w:lvlText w:val="%1)"/>
      <w:lvlJc w:val="left"/>
      <w:pPr>
        <w:tabs>
          <w:tab w:val="num" w:pos="1260"/>
        </w:tabs>
        <w:ind w:left="1260" w:hanging="360"/>
      </w:pPr>
    </w:lvl>
  </w:abstractNum>
  <w:abstractNum w:abstractNumId="1" w15:restartNumberingAfterBreak="0">
    <w:nsid w:val="0D5D5279"/>
    <w:multiLevelType w:val="hybridMultilevel"/>
    <w:tmpl w:val="CDEC8FC0"/>
    <w:lvl w:ilvl="0" w:tplc="9FAAEEAE">
      <w:start w:val="2"/>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86BC9"/>
    <w:multiLevelType w:val="hybridMultilevel"/>
    <w:tmpl w:val="A0043B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368C1"/>
    <w:multiLevelType w:val="hybridMultilevel"/>
    <w:tmpl w:val="E7F2E1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84107"/>
    <w:multiLevelType w:val="hybridMultilevel"/>
    <w:tmpl w:val="5D060A66"/>
    <w:lvl w:ilvl="0" w:tplc="28A0E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F34DDF"/>
    <w:multiLevelType w:val="hybridMultilevel"/>
    <w:tmpl w:val="BD340920"/>
    <w:lvl w:ilvl="0" w:tplc="762840B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67778"/>
    <w:multiLevelType w:val="hybridMultilevel"/>
    <w:tmpl w:val="8346814C"/>
    <w:lvl w:ilvl="0" w:tplc="CF92A50E">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008FD"/>
    <w:multiLevelType w:val="hybridMultilevel"/>
    <w:tmpl w:val="ECC61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F6615"/>
    <w:multiLevelType w:val="hybridMultilevel"/>
    <w:tmpl w:val="9C501DAC"/>
    <w:lvl w:ilvl="0" w:tplc="AC8CFD56">
      <w:start w:val="1"/>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56B37EB"/>
    <w:multiLevelType w:val="hybridMultilevel"/>
    <w:tmpl w:val="CDEC8FC0"/>
    <w:lvl w:ilvl="0" w:tplc="9FAAEEAE">
      <w:start w:val="2"/>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70111"/>
    <w:multiLevelType w:val="multilevel"/>
    <w:tmpl w:val="3252D0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93497A"/>
    <w:multiLevelType w:val="hybridMultilevel"/>
    <w:tmpl w:val="E278BC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33635"/>
    <w:multiLevelType w:val="hybridMultilevel"/>
    <w:tmpl w:val="7E922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F7135"/>
    <w:multiLevelType w:val="hybridMultilevel"/>
    <w:tmpl w:val="67FE04E0"/>
    <w:lvl w:ilvl="0" w:tplc="443C0C9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3E677B"/>
    <w:multiLevelType w:val="hybridMultilevel"/>
    <w:tmpl w:val="4DA2D8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4E0F80"/>
    <w:multiLevelType w:val="hybridMultilevel"/>
    <w:tmpl w:val="3C143084"/>
    <w:lvl w:ilvl="0" w:tplc="08BC6D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C7096E"/>
    <w:multiLevelType w:val="hybridMultilevel"/>
    <w:tmpl w:val="FC7E0C0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C1121B"/>
    <w:multiLevelType w:val="hybridMultilevel"/>
    <w:tmpl w:val="8BFA87B4"/>
    <w:lvl w:ilvl="0" w:tplc="0409000F">
      <w:start w:val="1"/>
      <w:numFmt w:val="decimal"/>
      <w:lvlText w:val="%1."/>
      <w:lvlJc w:val="left"/>
      <w:pPr>
        <w:tabs>
          <w:tab w:val="num" w:pos="720"/>
        </w:tabs>
        <w:ind w:left="720" w:hanging="360"/>
      </w:pPr>
      <w:rPr>
        <w:rFonts w:hint="default"/>
      </w:rPr>
    </w:lvl>
    <w:lvl w:ilvl="1" w:tplc="360CD8AC">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174414048">
    <w:abstractNumId w:val="17"/>
  </w:num>
  <w:num w:numId="2" w16cid:durableId="924024736">
    <w:abstractNumId w:val="10"/>
  </w:num>
  <w:num w:numId="3" w16cid:durableId="653139851">
    <w:abstractNumId w:val="14"/>
  </w:num>
  <w:num w:numId="4" w16cid:durableId="916675376">
    <w:abstractNumId w:val="5"/>
  </w:num>
  <w:num w:numId="5" w16cid:durableId="156652397">
    <w:abstractNumId w:val="4"/>
  </w:num>
  <w:num w:numId="6" w16cid:durableId="2053113899">
    <w:abstractNumId w:val="16"/>
  </w:num>
  <w:num w:numId="7" w16cid:durableId="294457463">
    <w:abstractNumId w:val="13"/>
  </w:num>
  <w:num w:numId="8" w16cid:durableId="1892839968">
    <w:abstractNumId w:val="8"/>
  </w:num>
  <w:num w:numId="9" w16cid:durableId="1889877437">
    <w:abstractNumId w:val="6"/>
  </w:num>
  <w:num w:numId="10" w16cid:durableId="96485632">
    <w:abstractNumId w:val="12"/>
  </w:num>
  <w:num w:numId="11" w16cid:durableId="1696882600">
    <w:abstractNumId w:val="7"/>
  </w:num>
  <w:num w:numId="12" w16cid:durableId="1874265282">
    <w:abstractNumId w:val="15"/>
  </w:num>
  <w:num w:numId="13" w16cid:durableId="1128205706">
    <w:abstractNumId w:val="1"/>
  </w:num>
  <w:num w:numId="14" w16cid:durableId="403187138">
    <w:abstractNumId w:val="9"/>
  </w:num>
  <w:num w:numId="15" w16cid:durableId="186020414">
    <w:abstractNumId w:val="2"/>
  </w:num>
  <w:num w:numId="16" w16cid:durableId="1895775761">
    <w:abstractNumId w:val="3"/>
  </w:num>
  <w:num w:numId="17" w16cid:durableId="195489602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72"/>
    <w:rsid w:val="00024716"/>
    <w:rsid w:val="0002703C"/>
    <w:rsid w:val="00036F1E"/>
    <w:rsid w:val="00046BC2"/>
    <w:rsid w:val="0006412E"/>
    <w:rsid w:val="000748D6"/>
    <w:rsid w:val="000A56C1"/>
    <w:rsid w:val="000A6557"/>
    <w:rsid w:val="000D3DB1"/>
    <w:rsid w:val="000E4D75"/>
    <w:rsid w:val="000E59CF"/>
    <w:rsid w:val="00100A9F"/>
    <w:rsid w:val="00100DDF"/>
    <w:rsid w:val="00126CFA"/>
    <w:rsid w:val="001413A6"/>
    <w:rsid w:val="00144368"/>
    <w:rsid w:val="00190885"/>
    <w:rsid w:val="001C5A8D"/>
    <w:rsid w:val="00212B0A"/>
    <w:rsid w:val="002140F2"/>
    <w:rsid w:val="00216C70"/>
    <w:rsid w:val="00220DA9"/>
    <w:rsid w:val="002B387B"/>
    <w:rsid w:val="002C3D5D"/>
    <w:rsid w:val="002C43DC"/>
    <w:rsid w:val="002F1171"/>
    <w:rsid w:val="0033745B"/>
    <w:rsid w:val="00345EC9"/>
    <w:rsid w:val="00353C51"/>
    <w:rsid w:val="0036430F"/>
    <w:rsid w:val="00377F68"/>
    <w:rsid w:val="003A67E8"/>
    <w:rsid w:val="003B1D2C"/>
    <w:rsid w:val="003B3AE1"/>
    <w:rsid w:val="003B4E8A"/>
    <w:rsid w:val="003B6AEB"/>
    <w:rsid w:val="003C249E"/>
    <w:rsid w:val="003C5C8A"/>
    <w:rsid w:val="003F53F7"/>
    <w:rsid w:val="0040493E"/>
    <w:rsid w:val="0040518A"/>
    <w:rsid w:val="00415DFA"/>
    <w:rsid w:val="004308E1"/>
    <w:rsid w:val="00445672"/>
    <w:rsid w:val="004547D0"/>
    <w:rsid w:val="00473033"/>
    <w:rsid w:val="004736AA"/>
    <w:rsid w:val="00483F87"/>
    <w:rsid w:val="00486126"/>
    <w:rsid w:val="00486E69"/>
    <w:rsid w:val="00487310"/>
    <w:rsid w:val="004D78E5"/>
    <w:rsid w:val="004E24B5"/>
    <w:rsid w:val="00520791"/>
    <w:rsid w:val="005447AE"/>
    <w:rsid w:val="0059188D"/>
    <w:rsid w:val="005A665B"/>
    <w:rsid w:val="005A7FAE"/>
    <w:rsid w:val="005D220E"/>
    <w:rsid w:val="005E5616"/>
    <w:rsid w:val="00641797"/>
    <w:rsid w:val="00650EA9"/>
    <w:rsid w:val="00672508"/>
    <w:rsid w:val="006934F9"/>
    <w:rsid w:val="006D65B0"/>
    <w:rsid w:val="006E37BA"/>
    <w:rsid w:val="006F1BDC"/>
    <w:rsid w:val="006F3602"/>
    <w:rsid w:val="007003B7"/>
    <w:rsid w:val="00753089"/>
    <w:rsid w:val="00753CC1"/>
    <w:rsid w:val="00754E3B"/>
    <w:rsid w:val="00763C7A"/>
    <w:rsid w:val="00771158"/>
    <w:rsid w:val="007F1097"/>
    <w:rsid w:val="00821C48"/>
    <w:rsid w:val="00832930"/>
    <w:rsid w:val="00841802"/>
    <w:rsid w:val="00843894"/>
    <w:rsid w:val="00845591"/>
    <w:rsid w:val="0085256B"/>
    <w:rsid w:val="00857E66"/>
    <w:rsid w:val="00886843"/>
    <w:rsid w:val="00896A60"/>
    <w:rsid w:val="008A0C2B"/>
    <w:rsid w:val="008B03DE"/>
    <w:rsid w:val="008B3313"/>
    <w:rsid w:val="008D02AC"/>
    <w:rsid w:val="008E7159"/>
    <w:rsid w:val="008F1E01"/>
    <w:rsid w:val="008F4C2B"/>
    <w:rsid w:val="009136C1"/>
    <w:rsid w:val="00917E8D"/>
    <w:rsid w:val="009208D7"/>
    <w:rsid w:val="00946BCE"/>
    <w:rsid w:val="00947644"/>
    <w:rsid w:val="0097092D"/>
    <w:rsid w:val="00971EA0"/>
    <w:rsid w:val="009720D3"/>
    <w:rsid w:val="00993AA7"/>
    <w:rsid w:val="009B6387"/>
    <w:rsid w:val="009C1C91"/>
    <w:rsid w:val="009E6333"/>
    <w:rsid w:val="009F1E41"/>
    <w:rsid w:val="00A1008A"/>
    <w:rsid w:val="00A23185"/>
    <w:rsid w:val="00A3169D"/>
    <w:rsid w:val="00A742F3"/>
    <w:rsid w:val="00A848BA"/>
    <w:rsid w:val="00A85D0D"/>
    <w:rsid w:val="00AE3146"/>
    <w:rsid w:val="00AF2251"/>
    <w:rsid w:val="00B134FC"/>
    <w:rsid w:val="00B6758C"/>
    <w:rsid w:val="00B92E8B"/>
    <w:rsid w:val="00BC13A5"/>
    <w:rsid w:val="00BE5093"/>
    <w:rsid w:val="00BF2B4F"/>
    <w:rsid w:val="00C12796"/>
    <w:rsid w:val="00C16CA3"/>
    <w:rsid w:val="00C3603F"/>
    <w:rsid w:val="00C43C2B"/>
    <w:rsid w:val="00C57DF5"/>
    <w:rsid w:val="00C61A72"/>
    <w:rsid w:val="00C9006D"/>
    <w:rsid w:val="00CB079D"/>
    <w:rsid w:val="00CD4866"/>
    <w:rsid w:val="00CF08BB"/>
    <w:rsid w:val="00D0693D"/>
    <w:rsid w:val="00D23E37"/>
    <w:rsid w:val="00DA042E"/>
    <w:rsid w:val="00E0361E"/>
    <w:rsid w:val="00E160E3"/>
    <w:rsid w:val="00E37594"/>
    <w:rsid w:val="00E81431"/>
    <w:rsid w:val="00EC1B6F"/>
    <w:rsid w:val="00ED2E27"/>
    <w:rsid w:val="00EF2D60"/>
    <w:rsid w:val="00EF3069"/>
    <w:rsid w:val="00F016D3"/>
    <w:rsid w:val="00F0609E"/>
    <w:rsid w:val="00F22CF4"/>
    <w:rsid w:val="00F32C27"/>
    <w:rsid w:val="00F36948"/>
    <w:rsid w:val="00F517A3"/>
    <w:rsid w:val="00F51894"/>
    <w:rsid w:val="00F64B19"/>
    <w:rsid w:val="00F67BAC"/>
    <w:rsid w:val="00FA03D8"/>
    <w:rsid w:val="00FB56BE"/>
    <w:rsid w:val="00FC6296"/>
    <w:rsid w:val="00FC6CCB"/>
    <w:rsid w:val="00FF38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BEA8"/>
  <w15:chartTrackingRefBased/>
  <w15:docId w15:val="{1027BD46-D756-2647-B16B-33E4361B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85"/>
    <w:pPr>
      <w:spacing w:after="200"/>
    </w:pPr>
    <w:rPr>
      <w:rFonts w:ascii="Times New Roman" w:eastAsia="Times New Roman" w:hAnsi="Times New Roman" w:cs="Cambria"/>
      <w:lang w:eastAsia="en-US"/>
    </w:rPr>
  </w:style>
  <w:style w:type="paragraph" w:styleId="Heading1">
    <w:name w:val="heading 1"/>
    <w:basedOn w:val="Normal"/>
    <w:next w:val="Normal"/>
    <w:link w:val="Heading1Char"/>
    <w:uiPriority w:val="99"/>
    <w:qFormat/>
    <w:rsid w:val="00A23185"/>
    <w:pPr>
      <w:spacing w:before="120" w:after="240"/>
      <w:outlineLvl w:val="0"/>
    </w:pPr>
    <w:rPr>
      <w:b/>
      <w:bCs/>
      <w:sz w:val="28"/>
      <w:szCs w:val="28"/>
      <w:u w:val="single"/>
    </w:rPr>
  </w:style>
  <w:style w:type="paragraph" w:styleId="Heading2">
    <w:name w:val="heading 2"/>
    <w:basedOn w:val="Normal"/>
    <w:next w:val="Normal"/>
    <w:link w:val="Heading2Char"/>
    <w:uiPriority w:val="99"/>
    <w:qFormat/>
    <w:rsid w:val="00A23185"/>
    <w:pPr>
      <w:spacing w:before="240" w:after="240"/>
      <w:outlineLvl w:val="1"/>
    </w:pPr>
    <w:rPr>
      <w:b/>
      <w:bCs/>
      <w:szCs w:val="26"/>
    </w:rPr>
  </w:style>
  <w:style w:type="paragraph" w:styleId="Heading3">
    <w:name w:val="heading 3"/>
    <w:basedOn w:val="Normal"/>
    <w:next w:val="Normal"/>
    <w:link w:val="Heading3Char"/>
    <w:uiPriority w:val="99"/>
    <w:qFormat/>
    <w:rsid w:val="00A23185"/>
    <w:pPr>
      <w:spacing w:before="240" w:after="240"/>
      <w:outlineLvl w:val="2"/>
    </w:pPr>
    <w:rPr>
      <w:b/>
      <w:bCs/>
    </w:rPr>
  </w:style>
  <w:style w:type="paragraph" w:styleId="Heading4">
    <w:name w:val="heading 4"/>
    <w:basedOn w:val="Normal"/>
    <w:next w:val="Normal"/>
    <w:link w:val="Heading4Char"/>
    <w:uiPriority w:val="99"/>
    <w:qFormat/>
    <w:rsid w:val="00C61A72"/>
    <w:pPr>
      <w:spacing w:before="240" w:after="240"/>
      <w:outlineLvl w:val="3"/>
    </w:pPr>
    <w:rPr>
      <w:b/>
      <w:bCs/>
      <w:i/>
      <w:iCs/>
    </w:rPr>
  </w:style>
  <w:style w:type="paragraph" w:styleId="Heading5">
    <w:name w:val="heading 5"/>
    <w:basedOn w:val="Normal"/>
    <w:next w:val="Normal"/>
    <w:link w:val="Heading5Char"/>
    <w:uiPriority w:val="99"/>
    <w:qFormat/>
    <w:rsid w:val="00C61A72"/>
    <w:pPr>
      <w:spacing w:before="200" w:after="0"/>
      <w:outlineLvl w:val="4"/>
    </w:pPr>
    <w:rPr>
      <w:b/>
      <w:bCs/>
      <w:color w:val="7F7F7F"/>
    </w:rPr>
  </w:style>
  <w:style w:type="paragraph" w:styleId="Heading6">
    <w:name w:val="heading 6"/>
    <w:basedOn w:val="Normal"/>
    <w:next w:val="Normal"/>
    <w:link w:val="Heading6Char"/>
    <w:uiPriority w:val="99"/>
    <w:qFormat/>
    <w:rsid w:val="00C61A72"/>
    <w:pPr>
      <w:spacing w:after="0" w:line="271" w:lineRule="auto"/>
      <w:outlineLvl w:val="5"/>
    </w:pPr>
    <w:rPr>
      <w:b/>
      <w:bCs/>
      <w:i/>
      <w:iCs/>
      <w:color w:val="7F7F7F"/>
    </w:rPr>
  </w:style>
  <w:style w:type="paragraph" w:styleId="Heading7">
    <w:name w:val="heading 7"/>
    <w:basedOn w:val="Normal"/>
    <w:next w:val="Normal"/>
    <w:link w:val="Heading7Char"/>
    <w:uiPriority w:val="99"/>
    <w:qFormat/>
    <w:rsid w:val="00C61A72"/>
    <w:pPr>
      <w:spacing w:after="0"/>
      <w:outlineLvl w:val="6"/>
    </w:pPr>
    <w:rPr>
      <w:i/>
      <w:iCs/>
    </w:rPr>
  </w:style>
  <w:style w:type="paragraph" w:styleId="Heading8">
    <w:name w:val="heading 8"/>
    <w:basedOn w:val="Normal"/>
    <w:next w:val="Normal"/>
    <w:link w:val="Heading8Char"/>
    <w:uiPriority w:val="99"/>
    <w:qFormat/>
    <w:rsid w:val="00C61A72"/>
    <w:pPr>
      <w:spacing w:after="0"/>
      <w:outlineLvl w:val="7"/>
    </w:pPr>
    <w:rPr>
      <w:sz w:val="20"/>
      <w:szCs w:val="20"/>
    </w:rPr>
  </w:style>
  <w:style w:type="paragraph" w:styleId="Heading9">
    <w:name w:val="heading 9"/>
    <w:basedOn w:val="Normal"/>
    <w:next w:val="Normal"/>
    <w:link w:val="Heading9Char"/>
    <w:uiPriority w:val="99"/>
    <w:qFormat/>
    <w:rsid w:val="00C61A72"/>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3185"/>
    <w:rPr>
      <w:rFonts w:ascii="Times New Roman" w:eastAsia="Times New Roman" w:hAnsi="Times New Roman" w:cs="Cambria"/>
      <w:b/>
      <w:bCs/>
      <w:sz w:val="28"/>
      <w:szCs w:val="28"/>
      <w:u w:val="single"/>
      <w:lang w:eastAsia="en-US"/>
    </w:rPr>
  </w:style>
  <w:style w:type="character" w:customStyle="1" w:styleId="Heading2Char">
    <w:name w:val="Heading 2 Char"/>
    <w:basedOn w:val="DefaultParagraphFont"/>
    <w:link w:val="Heading2"/>
    <w:uiPriority w:val="99"/>
    <w:rsid w:val="00A23185"/>
    <w:rPr>
      <w:rFonts w:ascii="Times New Roman" w:eastAsia="Times New Roman" w:hAnsi="Times New Roman" w:cs="Cambria"/>
      <w:b/>
      <w:bCs/>
      <w:szCs w:val="26"/>
      <w:lang w:eastAsia="en-US"/>
    </w:rPr>
  </w:style>
  <w:style w:type="character" w:customStyle="1" w:styleId="Heading3Char">
    <w:name w:val="Heading 3 Char"/>
    <w:basedOn w:val="DefaultParagraphFont"/>
    <w:link w:val="Heading3"/>
    <w:uiPriority w:val="99"/>
    <w:rsid w:val="00A23185"/>
    <w:rPr>
      <w:rFonts w:ascii="Times New Roman" w:eastAsia="Times New Roman" w:hAnsi="Times New Roman" w:cs="Cambria"/>
      <w:b/>
      <w:bCs/>
      <w:lang w:eastAsia="en-US"/>
    </w:rPr>
  </w:style>
  <w:style w:type="character" w:customStyle="1" w:styleId="Heading4Char">
    <w:name w:val="Heading 4 Char"/>
    <w:basedOn w:val="DefaultParagraphFont"/>
    <w:link w:val="Heading4"/>
    <w:uiPriority w:val="99"/>
    <w:rsid w:val="00C61A72"/>
    <w:rPr>
      <w:rFonts w:ascii="Cambria" w:eastAsia="Times New Roman" w:hAnsi="Cambria" w:cs="Cambria"/>
      <w:b/>
      <w:bCs/>
      <w:i/>
      <w:iCs/>
      <w:lang w:eastAsia="en-US"/>
    </w:rPr>
  </w:style>
  <w:style w:type="character" w:customStyle="1" w:styleId="Heading5Char">
    <w:name w:val="Heading 5 Char"/>
    <w:basedOn w:val="DefaultParagraphFont"/>
    <w:link w:val="Heading5"/>
    <w:uiPriority w:val="99"/>
    <w:rsid w:val="00C61A72"/>
    <w:rPr>
      <w:rFonts w:ascii="Cambria" w:eastAsia="Times New Roman" w:hAnsi="Cambria" w:cs="Cambria"/>
      <w:b/>
      <w:bCs/>
      <w:color w:val="7F7F7F"/>
      <w:lang w:eastAsia="en-US"/>
    </w:rPr>
  </w:style>
  <w:style w:type="character" w:customStyle="1" w:styleId="Heading6Char">
    <w:name w:val="Heading 6 Char"/>
    <w:basedOn w:val="DefaultParagraphFont"/>
    <w:link w:val="Heading6"/>
    <w:uiPriority w:val="99"/>
    <w:rsid w:val="00C61A72"/>
    <w:rPr>
      <w:rFonts w:ascii="Cambria" w:eastAsia="Times New Roman" w:hAnsi="Cambria" w:cs="Cambria"/>
      <w:b/>
      <w:bCs/>
      <w:i/>
      <w:iCs/>
      <w:color w:val="7F7F7F"/>
      <w:lang w:eastAsia="en-US"/>
    </w:rPr>
  </w:style>
  <w:style w:type="character" w:customStyle="1" w:styleId="Heading7Char">
    <w:name w:val="Heading 7 Char"/>
    <w:basedOn w:val="DefaultParagraphFont"/>
    <w:link w:val="Heading7"/>
    <w:uiPriority w:val="99"/>
    <w:rsid w:val="00C61A72"/>
    <w:rPr>
      <w:rFonts w:ascii="Cambria" w:eastAsia="Times New Roman" w:hAnsi="Cambria" w:cs="Cambria"/>
      <w:i/>
      <w:iCs/>
      <w:lang w:eastAsia="en-US"/>
    </w:rPr>
  </w:style>
  <w:style w:type="character" w:customStyle="1" w:styleId="Heading8Char">
    <w:name w:val="Heading 8 Char"/>
    <w:basedOn w:val="DefaultParagraphFont"/>
    <w:link w:val="Heading8"/>
    <w:uiPriority w:val="99"/>
    <w:rsid w:val="00C61A72"/>
    <w:rPr>
      <w:rFonts w:ascii="Cambria" w:eastAsia="Times New Roman" w:hAnsi="Cambria" w:cs="Cambria"/>
      <w:sz w:val="20"/>
      <w:szCs w:val="20"/>
      <w:lang w:eastAsia="en-US"/>
    </w:rPr>
  </w:style>
  <w:style w:type="character" w:customStyle="1" w:styleId="Heading9Char">
    <w:name w:val="Heading 9 Char"/>
    <w:basedOn w:val="DefaultParagraphFont"/>
    <w:link w:val="Heading9"/>
    <w:uiPriority w:val="99"/>
    <w:rsid w:val="00C61A72"/>
    <w:rPr>
      <w:rFonts w:ascii="Cambria" w:eastAsia="Times New Roman" w:hAnsi="Cambria" w:cs="Cambria"/>
      <w:i/>
      <w:iCs/>
      <w:spacing w:val="5"/>
      <w:sz w:val="20"/>
      <w:szCs w:val="20"/>
      <w:lang w:eastAsia="en-US"/>
    </w:rPr>
  </w:style>
  <w:style w:type="character" w:styleId="CommentReference">
    <w:name w:val="annotation reference"/>
    <w:basedOn w:val="DefaultParagraphFont"/>
    <w:rsid w:val="00C61A72"/>
    <w:rPr>
      <w:sz w:val="16"/>
      <w:szCs w:val="16"/>
    </w:rPr>
  </w:style>
  <w:style w:type="paragraph" w:styleId="CommentText">
    <w:name w:val="annotation text"/>
    <w:basedOn w:val="Normal"/>
    <w:link w:val="CommentTextChar"/>
    <w:rsid w:val="00C61A72"/>
    <w:rPr>
      <w:sz w:val="20"/>
      <w:szCs w:val="20"/>
    </w:rPr>
  </w:style>
  <w:style w:type="character" w:customStyle="1" w:styleId="CommentTextChar">
    <w:name w:val="Comment Text Char"/>
    <w:basedOn w:val="DefaultParagraphFont"/>
    <w:link w:val="CommentText"/>
    <w:rsid w:val="00C61A72"/>
    <w:rPr>
      <w:rFonts w:ascii="Cambria" w:eastAsia="Times New Roman" w:hAnsi="Cambria" w:cs="Cambria"/>
      <w:sz w:val="20"/>
      <w:szCs w:val="20"/>
      <w:lang w:eastAsia="en-US"/>
    </w:rPr>
  </w:style>
  <w:style w:type="paragraph" w:styleId="Footer">
    <w:name w:val="footer"/>
    <w:basedOn w:val="Normal"/>
    <w:link w:val="FooterChar"/>
    <w:uiPriority w:val="99"/>
    <w:rsid w:val="00C61A72"/>
    <w:pPr>
      <w:tabs>
        <w:tab w:val="center" w:pos="4680"/>
        <w:tab w:val="right" w:pos="9360"/>
      </w:tabs>
    </w:pPr>
  </w:style>
  <w:style w:type="character" w:customStyle="1" w:styleId="FooterChar">
    <w:name w:val="Footer Char"/>
    <w:basedOn w:val="DefaultParagraphFont"/>
    <w:link w:val="Footer"/>
    <w:uiPriority w:val="99"/>
    <w:rsid w:val="00C61A72"/>
    <w:rPr>
      <w:rFonts w:ascii="Cambria" w:eastAsia="Times New Roman" w:hAnsi="Cambria" w:cs="Cambria"/>
      <w:lang w:eastAsia="en-US"/>
    </w:rPr>
  </w:style>
  <w:style w:type="paragraph" w:styleId="BalloonText">
    <w:name w:val="Balloon Text"/>
    <w:basedOn w:val="Normal"/>
    <w:link w:val="BalloonTextChar"/>
    <w:uiPriority w:val="99"/>
    <w:semiHidden/>
    <w:rsid w:val="00C61A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A72"/>
    <w:rPr>
      <w:rFonts w:ascii="Tahoma" w:eastAsia="Times New Roman" w:hAnsi="Tahoma" w:cs="Tahoma"/>
      <w:sz w:val="16"/>
      <w:szCs w:val="16"/>
      <w:lang w:eastAsia="en-US"/>
    </w:rPr>
  </w:style>
  <w:style w:type="paragraph" w:styleId="ListParagraph">
    <w:name w:val="List Paragraph"/>
    <w:basedOn w:val="Normal"/>
    <w:uiPriority w:val="99"/>
    <w:qFormat/>
    <w:rsid w:val="00C61A72"/>
    <w:pPr>
      <w:ind w:left="720"/>
    </w:pPr>
  </w:style>
  <w:style w:type="paragraph" w:customStyle="1" w:styleId="xmsolistparagraph">
    <w:name w:val="x_msolistparagraph"/>
    <w:basedOn w:val="Normal"/>
    <w:uiPriority w:val="99"/>
    <w:rsid w:val="00C61A72"/>
    <w:pPr>
      <w:spacing w:before="100" w:beforeAutospacing="1" w:after="100" w:afterAutospacing="1"/>
    </w:pPr>
    <w:rPr>
      <w:rFonts w:cs="Times New Roman"/>
    </w:rPr>
  </w:style>
  <w:style w:type="paragraph" w:styleId="CommentSubject">
    <w:name w:val="annotation subject"/>
    <w:basedOn w:val="CommentText"/>
    <w:next w:val="CommentText"/>
    <w:link w:val="CommentSubjectChar"/>
    <w:uiPriority w:val="99"/>
    <w:semiHidden/>
    <w:rsid w:val="00C61A72"/>
    <w:rPr>
      <w:b/>
      <w:bCs/>
    </w:rPr>
  </w:style>
  <w:style w:type="character" w:customStyle="1" w:styleId="CommentSubjectChar">
    <w:name w:val="Comment Subject Char"/>
    <w:basedOn w:val="CommentTextChar"/>
    <w:link w:val="CommentSubject"/>
    <w:uiPriority w:val="99"/>
    <w:semiHidden/>
    <w:rsid w:val="00C61A72"/>
    <w:rPr>
      <w:rFonts w:ascii="Cambria" w:eastAsia="Times New Roman" w:hAnsi="Cambria" w:cs="Cambria"/>
      <w:b/>
      <w:bCs/>
      <w:sz w:val="20"/>
      <w:szCs w:val="20"/>
      <w:lang w:eastAsia="en-US"/>
    </w:rPr>
  </w:style>
  <w:style w:type="paragraph" w:styleId="Title">
    <w:name w:val="Title"/>
    <w:basedOn w:val="Normal"/>
    <w:next w:val="Normal"/>
    <w:link w:val="TitleChar"/>
    <w:uiPriority w:val="99"/>
    <w:qFormat/>
    <w:rsid w:val="00C61A72"/>
    <w:pPr>
      <w:pBdr>
        <w:bottom w:val="single" w:sz="4" w:space="1" w:color="auto"/>
      </w:pBdr>
    </w:pPr>
    <w:rPr>
      <w:spacing w:val="5"/>
      <w:sz w:val="52"/>
      <w:szCs w:val="52"/>
    </w:rPr>
  </w:style>
  <w:style w:type="character" w:customStyle="1" w:styleId="TitleChar">
    <w:name w:val="Title Char"/>
    <w:basedOn w:val="DefaultParagraphFont"/>
    <w:link w:val="Title"/>
    <w:uiPriority w:val="99"/>
    <w:rsid w:val="00C61A72"/>
    <w:rPr>
      <w:rFonts w:ascii="Cambria" w:eastAsia="Times New Roman" w:hAnsi="Cambria" w:cs="Cambria"/>
      <w:spacing w:val="5"/>
      <w:sz w:val="52"/>
      <w:szCs w:val="52"/>
      <w:lang w:eastAsia="en-US"/>
    </w:rPr>
  </w:style>
  <w:style w:type="paragraph" w:styleId="Subtitle">
    <w:name w:val="Subtitle"/>
    <w:basedOn w:val="Normal"/>
    <w:next w:val="Normal"/>
    <w:link w:val="SubtitleChar"/>
    <w:uiPriority w:val="99"/>
    <w:qFormat/>
    <w:rsid w:val="00C61A72"/>
    <w:pPr>
      <w:spacing w:after="600"/>
    </w:pPr>
    <w:rPr>
      <w:i/>
      <w:iCs/>
      <w:spacing w:val="13"/>
    </w:rPr>
  </w:style>
  <w:style w:type="character" w:customStyle="1" w:styleId="SubtitleChar">
    <w:name w:val="Subtitle Char"/>
    <w:basedOn w:val="DefaultParagraphFont"/>
    <w:link w:val="Subtitle"/>
    <w:uiPriority w:val="99"/>
    <w:rsid w:val="00C61A72"/>
    <w:rPr>
      <w:rFonts w:ascii="Cambria" w:eastAsia="Times New Roman" w:hAnsi="Cambria" w:cs="Cambria"/>
      <w:i/>
      <w:iCs/>
      <w:spacing w:val="13"/>
      <w:lang w:eastAsia="en-US"/>
    </w:rPr>
  </w:style>
  <w:style w:type="character" w:styleId="Strong">
    <w:name w:val="Strong"/>
    <w:basedOn w:val="DefaultParagraphFont"/>
    <w:uiPriority w:val="99"/>
    <w:qFormat/>
    <w:rsid w:val="00C61A72"/>
    <w:rPr>
      <w:b/>
      <w:bCs/>
    </w:rPr>
  </w:style>
  <w:style w:type="character" w:styleId="Emphasis">
    <w:name w:val="Emphasis"/>
    <w:basedOn w:val="DefaultParagraphFont"/>
    <w:uiPriority w:val="99"/>
    <w:qFormat/>
    <w:rsid w:val="00C61A72"/>
    <w:rPr>
      <w:b/>
      <w:bCs/>
      <w:i/>
      <w:iCs/>
      <w:spacing w:val="10"/>
      <w:shd w:val="clear" w:color="auto" w:fill="auto"/>
    </w:rPr>
  </w:style>
  <w:style w:type="paragraph" w:styleId="NoSpacing">
    <w:name w:val="No Spacing"/>
    <w:basedOn w:val="Normal"/>
    <w:uiPriority w:val="99"/>
    <w:qFormat/>
    <w:rsid w:val="00C61A72"/>
    <w:pPr>
      <w:spacing w:after="0"/>
    </w:pPr>
  </w:style>
  <w:style w:type="paragraph" w:styleId="Quote">
    <w:name w:val="Quote"/>
    <w:basedOn w:val="Normal"/>
    <w:next w:val="Normal"/>
    <w:link w:val="QuoteChar"/>
    <w:uiPriority w:val="99"/>
    <w:qFormat/>
    <w:rsid w:val="00C61A72"/>
    <w:pPr>
      <w:spacing w:before="200" w:after="0"/>
      <w:ind w:left="360" w:right="360"/>
    </w:pPr>
    <w:rPr>
      <w:i/>
      <w:iCs/>
    </w:rPr>
  </w:style>
  <w:style w:type="character" w:customStyle="1" w:styleId="QuoteChar">
    <w:name w:val="Quote Char"/>
    <w:basedOn w:val="DefaultParagraphFont"/>
    <w:link w:val="Quote"/>
    <w:uiPriority w:val="99"/>
    <w:rsid w:val="00C61A72"/>
    <w:rPr>
      <w:rFonts w:ascii="Cambria" w:eastAsia="Times New Roman" w:hAnsi="Cambria" w:cs="Cambria"/>
      <w:i/>
      <w:iCs/>
      <w:lang w:eastAsia="en-US"/>
    </w:rPr>
  </w:style>
  <w:style w:type="paragraph" w:styleId="IntenseQuote">
    <w:name w:val="Intense Quote"/>
    <w:basedOn w:val="Normal"/>
    <w:next w:val="Normal"/>
    <w:link w:val="IntenseQuoteChar"/>
    <w:uiPriority w:val="99"/>
    <w:qFormat/>
    <w:rsid w:val="00C61A7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rsid w:val="00C61A72"/>
    <w:rPr>
      <w:rFonts w:ascii="Cambria" w:eastAsia="Times New Roman" w:hAnsi="Cambria" w:cs="Cambria"/>
      <w:b/>
      <w:bCs/>
      <w:i/>
      <w:iCs/>
      <w:lang w:eastAsia="en-US"/>
    </w:rPr>
  </w:style>
  <w:style w:type="character" w:styleId="SubtleEmphasis">
    <w:name w:val="Subtle Emphasis"/>
    <w:basedOn w:val="DefaultParagraphFont"/>
    <w:uiPriority w:val="99"/>
    <w:qFormat/>
    <w:rsid w:val="00C61A72"/>
    <w:rPr>
      <w:i/>
      <w:iCs/>
    </w:rPr>
  </w:style>
  <w:style w:type="character" w:styleId="IntenseEmphasis">
    <w:name w:val="Intense Emphasis"/>
    <w:basedOn w:val="DefaultParagraphFont"/>
    <w:uiPriority w:val="99"/>
    <w:qFormat/>
    <w:rsid w:val="00C61A72"/>
    <w:rPr>
      <w:b/>
      <w:bCs/>
    </w:rPr>
  </w:style>
  <w:style w:type="character" w:styleId="SubtleReference">
    <w:name w:val="Subtle Reference"/>
    <w:basedOn w:val="DefaultParagraphFont"/>
    <w:uiPriority w:val="99"/>
    <w:qFormat/>
    <w:rsid w:val="00C61A72"/>
    <w:rPr>
      <w:smallCaps/>
    </w:rPr>
  </w:style>
  <w:style w:type="character" w:styleId="IntenseReference">
    <w:name w:val="Intense Reference"/>
    <w:basedOn w:val="DefaultParagraphFont"/>
    <w:uiPriority w:val="99"/>
    <w:qFormat/>
    <w:rsid w:val="00C61A72"/>
    <w:rPr>
      <w:smallCaps/>
      <w:spacing w:val="5"/>
      <w:u w:val="single"/>
    </w:rPr>
  </w:style>
  <w:style w:type="character" w:styleId="BookTitle">
    <w:name w:val="Book Title"/>
    <w:basedOn w:val="DefaultParagraphFont"/>
    <w:uiPriority w:val="99"/>
    <w:qFormat/>
    <w:rsid w:val="00C61A72"/>
    <w:rPr>
      <w:i/>
      <w:iCs/>
      <w:smallCaps/>
      <w:spacing w:val="5"/>
    </w:rPr>
  </w:style>
  <w:style w:type="paragraph" w:styleId="TOCHeading">
    <w:name w:val="TOC Heading"/>
    <w:basedOn w:val="Heading1"/>
    <w:next w:val="Normal"/>
    <w:uiPriority w:val="39"/>
    <w:qFormat/>
    <w:rsid w:val="00C61A72"/>
    <w:pPr>
      <w:outlineLvl w:val="9"/>
    </w:pPr>
  </w:style>
  <w:style w:type="paragraph" w:styleId="TOC1">
    <w:name w:val="toc 1"/>
    <w:basedOn w:val="Normal"/>
    <w:next w:val="Normal"/>
    <w:autoRedefine/>
    <w:uiPriority w:val="39"/>
    <w:rsid w:val="00AF2251"/>
    <w:pPr>
      <w:tabs>
        <w:tab w:val="left" w:pos="440"/>
        <w:tab w:val="right" w:leader="dot" w:pos="9350"/>
      </w:tabs>
      <w:spacing w:after="100"/>
      <w:jc w:val="both"/>
    </w:pPr>
  </w:style>
  <w:style w:type="paragraph" w:styleId="TOC2">
    <w:name w:val="toc 2"/>
    <w:basedOn w:val="Normal"/>
    <w:next w:val="Normal"/>
    <w:autoRedefine/>
    <w:uiPriority w:val="39"/>
    <w:rsid w:val="00C61A72"/>
    <w:pPr>
      <w:spacing w:after="100"/>
      <w:ind w:left="220"/>
    </w:pPr>
  </w:style>
  <w:style w:type="paragraph" w:styleId="TOC3">
    <w:name w:val="toc 3"/>
    <w:basedOn w:val="Normal"/>
    <w:next w:val="Normal"/>
    <w:autoRedefine/>
    <w:uiPriority w:val="39"/>
    <w:rsid w:val="00C61A72"/>
    <w:pPr>
      <w:spacing w:after="100"/>
      <w:ind w:left="440"/>
    </w:pPr>
  </w:style>
  <w:style w:type="character" w:styleId="Hyperlink">
    <w:name w:val="Hyperlink"/>
    <w:basedOn w:val="DefaultParagraphFont"/>
    <w:uiPriority w:val="99"/>
    <w:rsid w:val="00C61A72"/>
    <w:rPr>
      <w:color w:val="0000FF"/>
      <w:u w:val="single"/>
    </w:rPr>
  </w:style>
  <w:style w:type="paragraph" w:customStyle="1" w:styleId="BodyTextIn">
    <w:name w:val="Body Text In"/>
    <w:basedOn w:val="Normal"/>
    <w:uiPriority w:val="99"/>
    <w:rsid w:val="00C61A72"/>
    <w:rPr>
      <w:rFonts w:cs="Times New Roman"/>
    </w:rPr>
  </w:style>
  <w:style w:type="paragraph" w:customStyle="1" w:styleId="Level1">
    <w:name w:val="Level 1"/>
    <w:basedOn w:val="Normal"/>
    <w:uiPriority w:val="99"/>
    <w:rsid w:val="00C61A72"/>
    <w:pPr>
      <w:widowControl w:val="0"/>
      <w:spacing w:after="0"/>
    </w:pPr>
    <w:rPr>
      <w:rFonts w:cs="Times New Roman"/>
    </w:rPr>
  </w:style>
  <w:style w:type="paragraph" w:styleId="Header">
    <w:name w:val="header"/>
    <w:basedOn w:val="Normal"/>
    <w:link w:val="HeaderChar"/>
    <w:uiPriority w:val="99"/>
    <w:rsid w:val="00C61A72"/>
    <w:pPr>
      <w:tabs>
        <w:tab w:val="center" w:pos="4680"/>
        <w:tab w:val="right" w:pos="9360"/>
      </w:tabs>
      <w:spacing w:after="0"/>
    </w:pPr>
  </w:style>
  <w:style w:type="character" w:customStyle="1" w:styleId="HeaderChar">
    <w:name w:val="Header Char"/>
    <w:basedOn w:val="DefaultParagraphFont"/>
    <w:link w:val="Header"/>
    <w:uiPriority w:val="99"/>
    <w:rsid w:val="00C61A72"/>
    <w:rPr>
      <w:rFonts w:ascii="Cambria" w:eastAsia="Times New Roman" w:hAnsi="Cambria" w:cs="Cambria"/>
      <w:lang w:eastAsia="en-US"/>
    </w:rPr>
  </w:style>
  <w:style w:type="paragraph" w:styleId="TOC4">
    <w:name w:val="toc 4"/>
    <w:basedOn w:val="Normal"/>
    <w:next w:val="Normal"/>
    <w:autoRedefine/>
    <w:uiPriority w:val="99"/>
    <w:semiHidden/>
    <w:rsid w:val="00C61A72"/>
    <w:pPr>
      <w:spacing w:after="100"/>
      <w:ind w:left="660"/>
    </w:pPr>
  </w:style>
  <w:style w:type="paragraph" w:styleId="TOC5">
    <w:name w:val="toc 5"/>
    <w:basedOn w:val="Normal"/>
    <w:next w:val="Normal"/>
    <w:autoRedefine/>
    <w:uiPriority w:val="99"/>
    <w:semiHidden/>
    <w:rsid w:val="00C61A72"/>
    <w:pPr>
      <w:spacing w:after="100"/>
      <w:ind w:left="880"/>
    </w:pPr>
  </w:style>
  <w:style w:type="paragraph" w:styleId="TOC6">
    <w:name w:val="toc 6"/>
    <w:basedOn w:val="Normal"/>
    <w:next w:val="Normal"/>
    <w:autoRedefine/>
    <w:uiPriority w:val="99"/>
    <w:semiHidden/>
    <w:rsid w:val="00C61A72"/>
    <w:pPr>
      <w:spacing w:after="100"/>
      <w:ind w:left="1100"/>
    </w:pPr>
  </w:style>
  <w:style w:type="paragraph" w:styleId="TOC7">
    <w:name w:val="toc 7"/>
    <w:basedOn w:val="Normal"/>
    <w:next w:val="Normal"/>
    <w:autoRedefine/>
    <w:uiPriority w:val="99"/>
    <w:semiHidden/>
    <w:rsid w:val="00C61A72"/>
    <w:pPr>
      <w:spacing w:after="100"/>
      <w:ind w:left="1320"/>
    </w:pPr>
  </w:style>
  <w:style w:type="paragraph" w:styleId="TOC8">
    <w:name w:val="toc 8"/>
    <w:basedOn w:val="Normal"/>
    <w:next w:val="Normal"/>
    <w:autoRedefine/>
    <w:uiPriority w:val="99"/>
    <w:semiHidden/>
    <w:rsid w:val="00C61A72"/>
    <w:pPr>
      <w:spacing w:after="100"/>
      <w:ind w:left="1540"/>
    </w:pPr>
  </w:style>
  <w:style w:type="paragraph" w:styleId="TOC9">
    <w:name w:val="toc 9"/>
    <w:basedOn w:val="Normal"/>
    <w:next w:val="Normal"/>
    <w:autoRedefine/>
    <w:uiPriority w:val="99"/>
    <w:semiHidden/>
    <w:rsid w:val="00C61A72"/>
    <w:pPr>
      <w:spacing w:after="100"/>
      <w:ind w:left="1760"/>
    </w:pPr>
  </w:style>
  <w:style w:type="paragraph" w:styleId="BodyTextIndent">
    <w:name w:val="Body Text Indent"/>
    <w:basedOn w:val="Normal"/>
    <w:link w:val="BodyTextIndentChar"/>
    <w:uiPriority w:val="99"/>
    <w:rsid w:val="00C61A72"/>
    <w:pPr>
      <w:spacing w:after="0" w:line="292" w:lineRule="exact"/>
      <w:ind w:left="1980" w:hanging="540"/>
    </w:pPr>
    <w:rPr>
      <w:rFonts w:cs="Times New Roman"/>
    </w:rPr>
  </w:style>
  <w:style w:type="character" w:customStyle="1" w:styleId="BodyTextIndentChar">
    <w:name w:val="Body Text Indent Char"/>
    <w:basedOn w:val="DefaultParagraphFont"/>
    <w:link w:val="BodyTextIndent"/>
    <w:uiPriority w:val="99"/>
    <w:rsid w:val="00C61A72"/>
    <w:rPr>
      <w:rFonts w:ascii="Cambria" w:eastAsia="Times New Roman" w:hAnsi="Cambria" w:cs="Times New Roman"/>
      <w:lang w:eastAsia="en-US"/>
    </w:rPr>
  </w:style>
  <w:style w:type="paragraph" w:styleId="Revision">
    <w:name w:val="Revision"/>
    <w:hidden/>
    <w:uiPriority w:val="99"/>
    <w:semiHidden/>
    <w:rsid w:val="00C61A72"/>
    <w:rPr>
      <w:rFonts w:ascii="Calibri" w:eastAsia="Times New Roman" w:hAnsi="Calibri" w:cs="Calibri"/>
      <w:sz w:val="22"/>
      <w:szCs w:val="22"/>
      <w:lang w:eastAsia="en-US"/>
    </w:rPr>
  </w:style>
  <w:style w:type="paragraph" w:styleId="FootnoteText">
    <w:name w:val="footnote text"/>
    <w:basedOn w:val="Normal"/>
    <w:link w:val="FootnoteTextChar"/>
    <w:uiPriority w:val="99"/>
    <w:semiHidden/>
    <w:rsid w:val="00C61A72"/>
    <w:pPr>
      <w:spacing w:after="0"/>
    </w:pPr>
    <w:rPr>
      <w:sz w:val="20"/>
      <w:szCs w:val="20"/>
    </w:rPr>
  </w:style>
  <w:style w:type="character" w:customStyle="1" w:styleId="FootnoteTextChar">
    <w:name w:val="Footnote Text Char"/>
    <w:basedOn w:val="DefaultParagraphFont"/>
    <w:link w:val="FootnoteText"/>
    <w:uiPriority w:val="99"/>
    <w:semiHidden/>
    <w:rsid w:val="00C61A72"/>
    <w:rPr>
      <w:rFonts w:ascii="Cambria" w:eastAsia="Times New Roman" w:hAnsi="Cambria" w:cs="Cambria"/>
      <w:sz w:val="20"/>
      <w:szCs w:val="20"/>
      <w:lang w:eastAsia="en-US"/>
    </w:rPr>
  </w:style>
  <w:style w:type="character" w:styleId="FootnoteReference">
    <w:name w:val="footnote reference"/>
    <w:basedOn w:val="DefaultParagraphFont"/>
    <w:uiPriority w:val="99"/>
    <w:semiHidden/>
    <w:rsid w:val="00C61A72"/>
    <w:rPr>
      <w:vertAlign w:val="superscript"/>
    </w:rPr>
  </w:style>
  <w:style w:type="paragraph" w:customStyle="1" w:styleId="a">
    <w:name w:val="_"/>
    <w:basedOn w:val="Normal"/>
    <w:uiPriority w:val="99"/>
    <w:rsid w:val="00C61A72"/>
    <w:pPr>
      <w:widowControl w:val="0"/>
      <w:autoSpaceDE w:val="0"/>
      <w:autoSpaceDN w:val="0"/>
      <w:adjustRightInd w:val="0"/>
      <w:spacing w:after="0"/>
      <w:ind w:left="1800" w:hanging="1080"/>
    </w:pPr>
    <w:rPr>
      <w:rFonts w:cs="Times New Roman"/>
      <w:sz w:val="20"/>
      <w:szCs w:val="20"/>
    </w:rPr>
  </w:style>
  <w:style w:type="paragraph" w:styleId="BlockText">
    <w:name w:val="Block Text"/>
    <w:basedOn w:val="Normal"/>
    <w:uiPriority w:val="99"/>
    <w:rsid w:val="00C61A72"/>
    <w:pPr>
      <w:tabs>
        <w:tab w:val="left" w:pos="-1080"/>
        <w:tab w:val="left" w:pos="-720"/>
        <w:tab w:val="right" w:leader="dot" w:pos="0"/>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8820"/>
      </w:tabs>
      <w:spacing w:after="0"/>
      <w:ind w:left="720" w:right="720"/>
    </w:pPr>
    <w:rPr>
      <w:rFonts w:cs="Times New Roman"/>
    </w:rPr>
  </w:style>
  <w:style w:type="paragraph" w:styleId="BodyText">
    <w:name w:val="Body Text"/>
    <w:basedOn w:val="Normal"/>
    <w:link w:val="BodyTextChar"/>
    <w:uiPriority w:val="99"/>
    <w:semiHidden/>
    <w:rsid w:val="00C61A72"/>
    <w:pPr>
      <w:spacing w:after="120"/>
    </w:pPr>
  </w:style>
  <w:style w:type="character" w:customStyle="1" w:styleId="BodyTextChar">
    <w:name w:val="Body Text Char"/>
    <w:basedOn w:val="DefaultParagraphFont"/>
    <w:link w:val="BodyText"/>
    <w:uiPriority w:val="99"/>
    <w:semiHidden/>
    <w:rsid w:val="00C61A72"/>
    <w:rPr>
      <w:rFonts w:ascii="Cambria" w:eastAsia="Times New Roman" w:hAnsi="Cambria" w:cs="Cambria"/>
      <w:lang w:eastAsia="en-US"/>
    </w:rPr>
  </w:style>
  <w:style w:type="paragraph" w:styleId="BodyTextIndent2">
    <w:name w:val="Body Text Indent 2"/>
    <w:basedOn w:val="Normal"/>
    <w:link w:val="BodyTextIndent2Char"/>
    <w:uiPriority w:val="99"/>
    <w:rsid w:val="00C61A72"/>
    <w:pPr>
      <w:spacing w:after="120" w:line="480" w:lineRule="auto"/>
      <w:ind w:left="360"/>
    </w:pPr>
  </w:style>
  <w:style w:type="character" w:customStyle="1" w:styleId="BodyTextIndent2Char">
    <w:name w:val="Body Text Indent 2 Char"/>
    <w:basedOn w:val="DefaultParagraphFont"/>
    <w:link w:val="BodyTextIndent2"/>
    <w:uiPriority w:val="99"/>
    <w:rsid w:val="00C61A72"/>
    <w:rPr>
      <w:rFonts w:ascii="Cambria" w:eastAsia="Times New Roman" w:hAnsi="Cambria" w:cs="Cambria"/>
      <w:lang w:eastAsia="en-US"/>
    </w:rPr>
  </w:style>
  <w:style w:type="character" w:styleId="FollowedHyperlink">
    <w:name w:val="FollowedHyperlink"/>
    <w:basedOn w:val="DefaultParagraphFont"/>
    <w:uiPriority w:val="99"/>
    <w:semiHidden/>
    <w:rsid w:val="00C61A72"/>
    <w:rPr>
      <w:color w:val="800080"/>
      <w:u w:val="single"/>
    </w:rPr>
  </w:style>
  <w:style w:type="paragraph" w:styleId="NormalWeb">
    <w:name w:val="Normal (Web)"/>
    <w:basedOn w:val="Normal"/>
    <w:uiPriority w:val="99"/>
    <w:rsid w:val="00C61A72"/>
    <w:pPr>
      <w:spacing w:before="100" w:beforeAutospacing="1" w:after="100" w:afterAutospacing="1"/>
    </w:pPr>
    <w:rPr>
      <w:rFonts w:cs="Times New Roman"/>
    </w:rPr>
  </w:style>
  <w:style w:type="paragraph" w:customStyle="1" w:styleId="ColorfulList-Accent11">
    <w:name w:val="Colorful List - Accent 11"/>
    <w:basedOn w:val="Normal"/>
    <w:uiPriority w:val="99"/>
    <w:rsid w:val="00C61A72"/>
    <w:pPr>
      <w:widowControl w:val="0"/>
      <w:suppressAutoHyphens/>
      <w:spacing w:after="0"/>
      <w:ind w:left="720"/>
    </w:pPr>
    <w:rPr>
      <w:rFonts w:cs="Times New Roman"/>
      <w:lang w:eastAsia="ar-SA"/>
    </w:rPr>
  </w:style>
  <w:style w:type="paragraph" w:customStyle="1" w:styleId="Default">
    <w:name w:val="Default"/>
    <w:rsid w:val="00C61A72"/>
    <w:pPr>
      <w:autoSpaceDE w:val="0"/>
      <w:autoSpaceDN w:val="0"/>
      <w:adjustRightInd w:val="0"/>
    </w:pPr>
    <w:rPr>
      <w:rFonts w:ascii="Cambria" w:eastAsia="Times New Roman" w:hAnsi="Cambria" w:cs="Cambria"/>
      <w:color w:val="000000"/>
      <w:lang w:eastAsia="en-US"/>
    </w:rPr>
  </w:style>
  <w:style w:type="character" w:styleId="PageNumber">
    <w:name w:val="page number"/>
    <w:basedOn w:val="DefaultParagraphFont"/>
    <w:uiPriority w:val="99"/>
    <w:semiHidden/>
    <w:unhideWhenUsed/>
    <w:rsid w:val="00C61A72"/>
  </w:style>
  <w:style w:type="paragraph" w:styleId="DocumentMap">
    <w:name w:val="Document Map"/>
    <w:basedOn w:val="Normal"/>
    <w:link w:val="DocumentMapChar"/>
    <w:uiPriority w:val="99"/>
    <w:semiHidden/>
    <w:unhideWhenUsed/>
    <w:rsid w:val="00C61A72"/>
    <w:pPr>
      <w:spacing w:after="0"/>
    </w:pPr>
    <w:rPr>
      <w:rFonts w:cs="Times New Roman"/>
    </w:rPr>
  </w:style>
  <w:style w:type="character" w:customStyle="1" w:styleId="DocumentMapChar">
    <w:name w:val="Document Map Char"/>
    <w:basedOn w:val="DefaultParagraphFont"/>
    <w:link w:val="DocumentMap"/>
    <w:uiPriority w:val="99"/>
    <w:semiHidden/>
    <w:rsid w:val="00C61A72"/>
    <w:rPr>
      <w:rFonts w:ascii="Times New Roman" w:eastAsia="Times New Roman" w:hAnsi="Times New Roman" w:cs="Times New Roman"/>
      <w:lang w:eastAsia="en-US"/>
    </w:rPr>
  </w:style>
  <w:style w:type="character" w:customStyle="1" w:styleId="apple-converted-space">
    <w:name w:val="apple-converted-space"/>
    <w:basedOn w:val="DefaultParagraphFont"/>
    <w:rsid w:val="00672508"/>
  </w:style>
  <w:style w:type="table" w:styleId="TableGrid">
    <w:name w:val="Table Grid"/>
    <w:basedOn w:val="TableNormal"/>
    <w:uiPriority w:val="39"/>
    <w:rsid w:val="008F4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619285">
      <w:bodyDiv w:val="1"/>
      <w:marLeft w:val="0"/>
      <w:marRight w:val="0"/>
      <w:marTop w:val="0"/>
      <w:marBottom w:val="0"/>
      <w:divBdr>
        <w:top w:val="none" w:sz="0" w:space="0" w:color="auto"/>
        <w:left w:val="none" w:sz="0" w:space="0" w:color="auto"/>
        <w:bottom w:val="none" w:sz="0" w:space="0" w:color="auto"/>
        <w:right w:val="none" w:sz="0" w:space="0" w:color="auto"/>
      </w:divBdr>
    </w:div>
    <w:div w:id="1219318789">
      <w:bodyDiv w:val="1"/>
      <w:marLeft w:val="0"/>
      <w:marRight w:val="0"/>
      <w:marTop w:val="0"/>
      <w:marBottom w:val="0"/>
      <w:divBdr>
        <w:top w:val="none" w:sz="0" w:space="0" w:color="auto"/>
        <w:left w:val="none" w:sz="0" w:space="0" w:color="auto"/>
        <w:bottom w:val="none" w:sz="0" w:space="0" w:color="auto"/>
        <w:right w:val="none" w:sz="0" w:space="0" w:color="auto"/>
      </w:divBdr>
    </w:div>
    <w:div w:id="1327434994">
      <w:bodyDiv w:val="1"/>
      <w:marLeft w:val="0"/>
      <w:marRight w:val="0"/>
      <w:marTop w:val="0"/>
      <w:marBottom w:val="0"/>
      <w:divBdr>
        <w:top w:val="none" w:sz="0" w:space="0" w:color="auto"/>
        <w:left w:val="none" w:sz="0" w:space="0" w:color="auto"/>
        <w:bottom w:val="none" w:sz="0" w:space="0" w:color="auto"/>
        <w:right w:val="none" w:sz="0" w:space="0" w:color="auto"/>
      </w:divBdr>
    </w:div>
    <w:div w:id="15012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75C6-B453-4147-85C0-EEDA3587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6944</Words>
  <Characters>39585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Melonie Murray</dc:creator>
  <cp:keywords/>
  <dc:description/>
  <cp:lastModifiedBy>Melonie Murray</cp:lastModifiedBy>
  <cp:revision>2</cp:revision>
  <dcterms:created xsi:type="dcterms:W3CDTF">2022-07-01T17:42:00Z</dcterms:created>
  <dcterms:modified xsi:type="dcterms:W3CDTF">2022-07-01T17:42:00Z</dcterms:modified>
</cp:coreProperties>
</file>