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DC13A3" w14:textId="1DBB5E71" w:rsidR="008F024C" w:rsidRPr="00991C94" w:rsidRDefault="008F024C" w:rsidP="004A333D">
      <w:pPr>
        <w:rPr>
          <w:rFonts w:cs="Times New Roman"/>
          <w:b/>
          <w:color w:val="000000" w:themeColor="text1"/>
        </w:rPr>
      </w:pPr>
    </w:p>
    <w:p w14:paraId="3CEA4655" w14:textId="77777777" w:rsidR="008F024C" w:rsidRPr="00991C94" w:rsidRDefault="008F024C" w:rsidP="008F024C">
      <w:pPr>
        <w:jc w:val="center"/>
        <w:rPr>
          <w:rFonts w:cs="Times New Roman"/>
          <w:b/>
          <w:color w:val="000000" w:themeColor="text1"/>
        </w:rPr>
      </w:pPr>
      <w:r w:rsidRPr="00991C94">
        <w:rPr>
          <w:rFonts w:cs="Times New Roman"/>
          <w:b/>
          <w:color w:val="000000" w:themeColor="text1"/>
        </w:rPr>
        <w:t>[Course Number and Name]</w:t>
      </w:r>
    </w:p>
    <w:p w14:paraId="0298F6DC" w14:textId="77777777" w:rsidR="008F024C" w:rsidRPr="00991C94" w:rsidRDefault="008F024C" w:rsidP="008F024C">
      <w:pPr>
        <w:jc w:val="center"/>
        <w:rPr>
          <w:rFonts w:cs="Times New Roman"/>
          <w:color w:val="000000" w:themeColor="text1"/>
        </w:rPr>
      </w:pPr>
      <w:r w:rsidRPr="00991C94">
        <w:rPr>
          <w:rFonts w:cs="Times New Roman"/>
          <w:color w:val="000000" w:themeColor="text1"/>
        </w:rPr>
        <w:t>[Spring/Summer/Fall] Semester 20[XX]</w:t>
      </w:r>
    </w:p>
    <w:p w14:paraId="41431071" w14:textId="77777777" w:rsidR="008F024C" w:rsidRPr="00991C94" w:rsidRDefault="008F024C" w:rsidP="008F024C">
      <w:pPr>
        <w:jc w:val="center"/>
        <w:rPr>
          <w:rFonts w:cs="Times New Roman"/>
          <w:color w:val="000000" w:themeColor="text1"/>
        </w:rPr>
      </w:pPr>
      <w:r w:rsidRPr="00991C94">
        <w:rPr>
          <w:rFonts w:cs="Times New Roman"/>
          <w:color w:val="000000" w:themeColor="text1"/>
        </w:rPr>
        <w:t xml:space="preserve">[Meeting Days], [Time – Time]; [Room] </w:t>
      </w:r>
    </w:p>
    <w:p w14:paraId="44DA9393" w14:textId="77777777" w:rsidR="008F024C" w:rsidRPr="00991C94" w:rsidRDefault="008F024C" w:rsidP="008F024C">
      <w:pPr>
        <w:rPr>
          <w:rFonts w:cs="Times New Roman"/>
          <w:color w:val="000000" w:themeColor="text1"/>
        </w:rPr>
      </w:pPr>
    </w:p>
    <w:p w14:paraId="105C34B0" w14:textId="77777777" w:rsidR="008F024C" w:rsidRPr="00991C94" w:rsidRDefault="008F024C" w:rsidP="008F024C">
      <w:pPr>
        <w:rPr>
          <w:rFonts w:cs="Times New Roman"/>
          <w:color w:val="000000" w:themeColor="text1"/>
        </w:rPr>
      </w:pPr>
      <w:r w:rsidRPr="00991C94">
        <w:rPr>
          <w:rFonts w:cs="Times New Roman"/>
          <w:b/>
          <w:color w:val="000000" w:themeColor="text1"/>
        </w:rPr>
        <w:t>Instructor:</w:t>
      </w:r>
      <w:r w:rsidRPr="00991C94">
        <w:rPr>
          <w:rFonts w:cs="Times New Roman"/>
          <w:color w:val="000000" w:themeColor="text1"/>
        </w:rPr>
        <w:t xml:space="preserve"> </w:t>
      </w:r>
      <w:r w:rsidRPr="00991C94">
        <w:rPr>
          <w:rFonts w:cs="Times New Roman"/>
          <w:color w:val="000000" w:themeColor="text1"/>
        </w:rPr>
        <w:tab/>
      </w:r>
      <w:r w:rsidRPr="00991C94">
        <w:rPr>
          <w:rFonts w:cs="Times New Roman"/>
          <w:color w:val="000000" w:themeColor="text1"/>
        </w:rPr>
        <w:tab/>
      </w:r>
      <w:r w:rsidRPr="00991C94">
        <w:rPr>
          <w:rFonts w:cs="Times New Roman"/>
          <w:color w:val="000000" w:themeColor="text1"/>
        </w:rPr>
        <w:tab/>
      </w:r>
    </w:p>
    <w:p w14:paraId="3C5E05F3" w14:textId="77777777" w:rsidR="008F024C" w:rsidRPr="00991C94" w:rsidRDefault="008F024C" w:rsidP="008F024C">
      <w:pPr>
        <w:rPr>
          <w:rFonts w:cs="Times New Roman"/>
          <w:color w:val="000000" w:themeColor="text1"/>
        </w:rPr>
      </w:pPr>
      <w:r w:rsidRPr="00991C94">
        <w:rPr>
          <w:rFonts w:cs="Times New Roman"/>
          <w:b/>
          <w:color w:val="000000" w:themeColor="text1"/>
        </w:rPr>
        <w:t>Email:</w:t>
      </w:r>
      <w:r w:rsidRPr="00991C94">
        <w:rPr>
          <w:rFonts w:cs="Times New Roman"/>
          <w:color w:val="000000" w:themeColor="text1"/>
        </w:rPr>
        <w:t xml:space="preserve"> </w:t>
      </w:r>
    </w:p>
    <w:p w14:paraId="7E171616" w14:textId="77777777" w:rsidR="008F024C" w:rsidRPr="00991C94" w:rsidRDefault="008F024C" w:rsidP="008F024C">
      <w:pPr>
        <w:rPr>
          <w:rFonts w:cs="Times New Roman"/>
          <w:b/>
          <w:color w:val="000000" w:themeColor="text1"/>
        </w:rPr>
      </w:pPr>
      <w:r w:rsidRPr="00991C94">
        <w:rPr>
          <w:rFonts w:cs="Times New Roman"/>
          <w:b/>
          <w:color w:val="000000" w:themeColor="text1"/>
        </w:rPr>
        <w:t xml:space="preserve">Phone Number: </w:t>
      </w:r>
      <w:r w:rsidRPr="00991C94">
        <w:rPr>
          <w:rFonts w:cs="Times New Roman"/>
          <w:b/>
          <w:color w:val="000000" w:themeColor="text1"/>
        </w:rPr>
        <w:tab/>
      </w:r>
      <w:r w:rsidRPr="00991C94">
        <w:rPr>
          <w:rFonts w:cs="Times New Roman"/>
          <w:b/>
          <w:color w:val="000000" w:themeColor="text1"/>
        </w:rPr>
        <w:tab/>
      </w:r>
      <w:r w:rsidRPr="00991C94">
        <w:rPr>
          <w:rFonts w:cs="Times New Roman"/>
          <w:b/>
          <w:color w:val="000000" w:themeColor="text1"/>
        </w:rPr>
        <w:tab/>
      </w:r>
    </w:p>
    <w:p w14:paraId="56B74FE3" w14:textId="77777777" w:rsidR="008F024C" w:rsidRPr="00991C94" w:rsidRDefault="008F024C" w:rsidP="008F024C">
      <w:pPr>
        <w:rPr>
          <w:rFonts w:cs="Times New Roman"/>
          <w:b/>
          <w:color w:val="000000" w:themeColor="text1"/>
        </w:rPr>
      </w:pPr>
      <w:r w:rsidRPr="00991C94">
        <w:rPr>
          <w:rFonts w:cs="Times New Roman"/>
          <w:b/>
          <w:color w:val="000000" w:themeColor="text1"/>
        </w:rPr>
        <w:t>Office Hours:</w:t>
      </w:r>
      <w:r w:rsidRPr="00991C94">
        <w:rPr>
          <w:rFonts w:cs="Times New Roman"/>
          <w:b/>
          <w:color w:val="000000" w:themeColor="text1"/>
        </w:rPr>
        <w:tab/>
      </w:r>
      <w:r w:rsidRPr="00991C94">
        <w:rPr>
          <w:rFonts w:cs="Times New Roman"/>
          <w:color w:val="000000" w:themeColor="text1"/>
        </w:rPr>
        <w:tab/>
      </w:r>
      <w:r w:rsidRPr="00991C94">
        <w:rPr>
          <w:rFonts w:cs="Times New Roman"/>
          <w:b/>
          <w:color w:val="000000" w:themeColor="text1"/>
        </w:rPr>
        <w:t xml:space="preserve"> </w:t>
      </w:r>
    </w:p>
    <w:p w14:paraId="5180A815" w14:textId="77777777" w:rsidR="008F024C" w:rsidRPr="00991C94" w:rsidRDefault="008F024C" w:rsidP="008F024C">
      <w:pPr>
        <w:rPr>
          <w:rFonts w:cs="Times New Roman"/>
          <w:color w:val="000000" w:themeColor="text1"/>
        </w:rPr>
      </w:pPr>
      <w:r w:rsidRPr="00991C94">
        <w:rPr>
          <w:rFonts w:cs="Times New Roman"/>
          <w:b/>
          <w:color w:val="000000" w:themeColor="text1"/>
        </w:rPr>
        <w:t>Office Location:</w:t>
      </w:r>
      <w:r w:rsidRPr="00991C94">
        <w:rPr>
          <w:rFonts w:cs="Times New Roman"/>
          <w:color w:val="000000" w:themeColor="text1"/>
        </w:rPr>
        <w:tab/>
      </w:r>
      <w:r w:rsidRPr="00991C94">
        <w:rPr>
          <w:rFonts w:cs="Times New Roman"/>
          <w:color w:val="000000" w:themeColor="text1"/>
        </w:rPr>
        <w:tab/>
      </w:r>
    </w:p>
    <w:p w14:paraId="4FBD07B1" w14:textId="3E5B6158" w:rsidR="008F024C" w:rsidRPr="00991C94" w:rsidRDefault="008F024C" w:rsidP="008F024C">
      <w:pPr>
        <w:rPr>
          <w:rFonts w:cs="Times New Roman"/>
          <w:color w:val="000000" w:themeColor="text1"/>
        </w:rPr>
      </w:pPr>
      <w:r w:rsidRPr="00991C94">
        <w:rPr>
          <w:rFonts w:cs="Times New Roman"/>
          <w:b/>
          <w:color w:val="000000" w:themeColor="text1"/>
        </w:rPr>
        <w:t>Zoom/Canvas Conference Office Hours:</w:t>
      </w:r>
      <w:r w:rsidRPr="00991C94">
        <w:rPr>
          <w:rFonts w:cs="Times New Roman"/>
          <w:color w:val="000000" w:themeColor="text1"/>
        </w:rPr>
        <w:tab/>
      </w:r>
    </w:p>
    <w:p w14:paraId="21DCF7E1" w14:textId="77777777" w:rsidR="008F024C" w:rsidRPr="00991C94" w:rsidRDefault="008F024C" w:rsidP="008F024C">
      <w:pPr>
        <w:rPr>
          <w:rFonts w:cs="Times New Roman"/>
          <w:color w:val="0070C0"/>
        </w:rPr>
      </w:pPr>
      <w:r w:rsidRPr="00991C94">
        <w:rPr>
          <w:rFonts w:cs="Times New Roman"/>
          <w:color w:val="0070C0"/>
        </w:rPr>
        <w:t xml:space="preserve">[It’s good practice to identify your preferred method of contact/communication.] </w:t>
      </w:r>
    </w:p>
    <w:p w14:paraId="351E3FC4" w14:textId="77777777" w:rsidR="008F024C" w:rsidRPr="00991C94" w:rsidRDefault="008F024C" w:rsidP="008F024C">
      <w:pPr>
        <w:rPr>
          <w:rFonts w:cs="Times New Roman"/>
          <w:color w:val="000000" w:themeColor="text1"/>
        </w:rPr>
      </w:pPr>
    </w:p>
    <w:p w14:paraId="6481118D" w14:textId="77777777" w:rsidR="008F024C" w:rsidRPr="00991C94" w:rsidRDefault="008F024C" w:rsidP="008F024C">
      <w:pPr>
        <w:rPr>
          <w:rFonts w:cs="Times New Roman"/>
          <w:b/>
          <w:color w:val="000000" w:themeColor="text1"/>
        </w:rPr>
      </w:pPr>
      <w:r w:rsidRPr="00991C94">
        <w:rPr>
          <w:rFonts w:cs="Times New Roman"/>
          <w:b/>
          <w:color w:val="000000" w:themeColor="text1"/>
        </w:rPr>
        <w:t>Required Materials</w:t>
      </w:r>
    </w:p>
    <w:p w14:paraId="468B35C6" w14:textId="77777777" w:rsidR="008F024C" w:rsidRPr="00991C94" w:rsidRDefault="008F024C" w:rsidP="008F024C">
      <w:pPr>
        <w:rPr>
          <w:rFonts w:cs="Times New Roman"/>
          <w:color w:val="0070C0"/>
        </w:rPr>
      </w:pPr>
      <w:r w:rsidRPr="00991C94">
        <w:rPr>
          <w:rFonts w:cs="Times New Roman"/>
          <w:color w:val="0070C0"/>
        </w:rPr>
        <w:t>[List references for books and other materials for the course here.]</w:t>
      </w:r>
    </w:p>
    <w:p w14:paraId="659AC7D1" w14:textId="77777777" w:rsidR="008F024C" w:rsidRPr="00991C94" w:rsidRDefault="008F024C" w:rsidP="008F024C">
      <w:pPr>
        <w:rPr>
          <w:rFonts w:cs="Times New Roman"/>
          <w:color w:val="000000" w:themeColor="text1"/>
        </w:rPr>
      </w:pPr>
    </w:p>
    <w:p w14:paraId="7DF0836D" w14:textId="77777777" w:rsidR="008F024C" w:rsidRPr="00991C94" w:rsidRDefault="008F024C" w:rsidP="008F024C">
      <w:pPr>
        <w:rPr>
          <w:rFonts w:cs="Times New Roman"/>
          <w:b/>
          <w:color w:val="000000" w:themeColor="text1"/>
        </w:rPr>
      </w:pPr>
      <w:r w:rsidRPr="00991C94">
        <w:rPr>
          <w:rFonts w:cs="Times New Roman"/>
          <w:b/>
          <w:color w:val="000000" w:themeColor="text1"/>
        </w:rPr>
        <w:t>Course Description</w:t>
      </w:r>
    </w:p>
    <w:p w14:paraId="0EEED906" w14:textId="77777777" w:rsidR="008F024C" w:rsidRPr="00991C94" w:rsidRDefault="008F024C" w:rsidP="008F024C">
      <w:pPr>
        <w:pStyle w:val="NoSpacing"/>
        <w:rPr>
          <w:rFonts w:asciiTheme="minorHAnsi" w:hAnsiTheme="minorHAnsi"/>
          <w:color w:val="0070C0"/>
          <w:sz w:val="24"/>
          <w:szCs w:val="24"/>
        </w:rPr>
      </w:pPr>
      <w:r w:rsidRPr="00991C94">
        <w:rPr>
          <w:rFonts w:asciiTheme="minorHAnsi" w:hAnsiTheme="minorHAnsi"/>
          <w:color w:val="0070C0"/>
          <w:sz w:val="24"/>
          <w:szCs w:val="24"/>
        </w:rPr>
        <w:t>[The description should be from the course catalog; for courses that are special topics your department should approve the description. Here you should also indicate whether the course meets a GE requirement, what the pre/co-requisites are, and how many credit hours the course is too.]</w:t>
      </w:r>
    </w:p>
    <w:p w14:paraId="7C08685C" w14:textId="77777777" w:rsidR="008F024C" w:rsidRPr="00991C94" w:rsidRDefault="008F024C" w:rsidP="008F024C">
      <w:pPr>
        <w:rPr>
          <w:rFonts w:cs="Times New Roman"/>
          <w:color w:val="000000" w:themeColor="text1"/>
        </w:rPr>
      </w:pPr>
    </w:p>
    <w:p w14:paraId="69987F90" w14:textId="77777777" w:rsidR="008F024C" w:rsidRPr="00991C94" w:rsidRDefault="008F024C" w:rsidP="008F024C">
      <w:pPr>
        <w:rPr>
          <w:rFonts w:cs="Times New Roman"/>
          <w:b/>
          <w:color w:val="000000" w:themeColor="text1"/>
        </w:rPr>
      </w:pPr>
      <w:r w:rsidRPr="00991C94">
        <w:rPr>
          <w:rFonts w:cs="Times New Roman"/>
          <w:b/>
          <w:color w:val="000000" w:themeColor="text1"/>
        </w:rPr>
        <w:t xml:space="preserve">Course Outcomes </w:t>
      </w:r>
    </w:p>
    <w:p w14:paraId="583853D9" w14:textId="77777777" w:rsidR="008F024C" w:rsidRPr="00991C94" w:rsidRDefault="008F024C" w:rsidP="008F024C">
      <w:pPr>
        <w:rPr>
          <w:rFonts w:cs="Times New Roman"/>
          <w:color w:val="000000" w:themeColor="text1"/>
        </w:rPr>
      </w:pPr>
      <w:r w:rsidRPr="00991C94">
        <w:rPr>
          <w:rFonts w:cs="Times New Roman"/>
          <w:color w:val="000000" w:themeColor="text1"/>
        </w:rPr>
        <w:t xml:space="preserve">By the end of this course, you will be able to: </w:t>
      </w:r>
    </w:p>
    <w:p w14:paraId="03F592DD" w14:textId="77777777" w:rsidR="008F024C" w:rsidRPr="00991C94" w:rsidRDefault="008F024C" w:rsidP="008F024C">
      <w:pPr>
        <w:rPr>
          <w:rFonts w:cs="Times New Roman"/>
          <w:color w:val="000000" w:themeColor="text1"/>
        </w:rPr>
      </w:pPr>
      <w:r w:rsidRPr="00991C94">
        <w:rPr>
          <w:rFonts w:cs="Times New Roman"/>
          <w:color w:val="000000" w:themeColor="text1"/>
        </w:rPr>
        <w:tab/>
        <w:t xml:space="preserve">• </w:t>
      </w:r>
      <w:r w:rsidRPr="00991C94">
        <w:rPr>
          <w:rFonts w:cs="Times New Roman"/>
          <w:color w:val="0070C0"/>
        </w:rPr>
        <w:t>…[example] identify the six major components of…</w:t>
      </w:r>
    </w:p>
    <w:p w14:paraId="7F0FD264" w14:textId="77777777" w:rsidR="008F024C" w:rsidRPr="00991C94" w:rsidRDefault="008F024C" w:rsidP="008F024C">
      <w:pPr>
        <w:rPr>
          <w:rFonts w:cs="Times New Roman"/>
          <w:color w:val="000000" w:themeColor="text1"/>
        </w:rPr>
      </w:pPr>
      <w:r w:rsidRPr="00991C94">
        <w:rPr>
          <w:rFonts w:cs="Times New Roman"/>
          <w:color w:val="000000" w:themeColor="text1"/>
        </w:rPr>
        <w:tab/>
        <w:t>• …</w:t>
      </w:r>
    </w:p>
    <w:p w14:paraId="1D0749AE" w14:textId="77777777" w:rsidR="008F024C" w:rsidRPr="00991C94" w:rsidRDefault="008F024C" w:rsidP="008F024C">
      <w:pPr>
        <w:rPr>
          <w:rFonts w:cs="Times New Roman"/>
          <w:color w:val="000000" w:themeColor="text1"/>
        </w:rPr>
      </w:pPr>
      <w:r w:rsidRPr="00991C94">
        <w:rPr>
          <w:rFonts w:cs="Times New Roman"/>
          <w:color w:val="000000" w:themeColor="text1"/>
        </w:rPr>
        <w:tab/>
        <w:t>• …</w:t>
      </w:r>
    </w:p>
    <w:p w14:paraId="3BA25BB9" w14:textId="77777777" w:rsidR="008F024C" w:rsidRPr="00991C94" w:rsidRDefault="008F024C" w:rsidP="008F024C">
      <w:pPr>
        <w:rPr>
          <w:rFonts w:cs="Times New Roman"/>
          <w:color w:val="000000" w:themeColor="text1"/>
        </w:rPr>
      </w:pPr>
      <w:r w:rsidRPr="00991C94">
        <w:rPr>
          <w:rFonts w:cs="Times New Roman"/>
          <w:color w:val="000000" w:themeColor="text1"/>
        </w:rPr>
        <w:tab/>
        <w:t>• …</w:t>
      </w:r>
    </w:p>
    <w:p w14:paraId="5EA594EF" w14:textId="77777777" w:rsidR="008F024C" w:rsidRPr="00991C94" w:rsidRDefault="008F024C" w:rsidP="008F024C">
      <w:pPr>
        <w:rPr>
          <w:rFonts w:cs="Times New Roman"/>
          <w:color w:val="000000" w:themeColor="text1"/>
        </w:rPr>
      </w:pPr>
    </w:p>
    <w:p w14:paraId="114F6EAB" w14:textId="37252C79" w:rsidR="008F024C" w:rsidRPr="00991C94" w:rsidRDefault="008F024C" w:rsidP="008F024C">
      <w:pPr>
        <w:pStyle w:val="NoSpacing"/>
        <w:rPr>
          <w:rFonts w:asciiTheme="minorHAnsi" w:hAnsiTheme="minorHAnsi"/>
          <w:b/>
          <w:color w:val="000000" w:themeColor="text1"/>
          <w:sz w:val="24"/>
          <w:szCs w:val="24"/>
        </w:rPr>
      </w:pPr>
      <w:r w:rsidRPr="00991C94">
        <w:rPr>
          <w:rFonts w:asciiTheme="minorHAnsi" w:hAnsiTheme="minorHAnsi"/>
          <w:b/>
          <w:color w:val="000000" w:themeColor="text1"/>
          <w:sz w:val="24"/>
          <w:szCs w:val="24"/>
        </w:rPr>
        <w:t>Teaching and Learning Methods</w:t>
      </w:r>
      <w:r w:rsidR="004B017B" w:rsidRPr="00991C94">
        <w:rPr>
          <w:rFonts w:asciiTheme="minorHAnsi" w:hAnsiTheme="minorHAnsi"/>
          <w:b/>
          <w:color w:val="000000" w:themeColor="text1"/>
          <w:sz w:val="24"/>
          <w:szCs w:val="24"/>
        </w:rPr>
        <w:t xml:space="preserve">/Course Activities </w:t>
      </w:r>
    </w:p>
    <w:p w14:paraId="2F55416E" w14:textId="70FBD21A" w:rsidR="008F024C" w:rsidRPr="00991C94" w:rsidRDefault="00582B10" w:rsidP="00582B10">
      <w:pPr>
        <w:rPr>
          <w:color w:val="0070C0"/>
        </w:rPr>
      </w:pPr>
      <w:r w:rsidRPr="00991C94">
        <w:rPr>
          <w:color w:val="0070C0"/>
        </w:rPr>
        <w:t>[Identify which of the following will be included in the class: Lecture, discussions, exploring case studies, experiential learning, problem-based learning, studio time, screenings, performances, presentations, demonstrations, rehearsals, critiques, group work, hybrid, flipped, etc.</w:t>
      </w:r>
      <w:r w:rsidR="008F024C" w:rsidRPr="00991C94">
        <w:rPr>
          <w:color w:val="0070C0"/>
        </w:rPr>
        <w:t>]</w:t>
      </w:r>
    </w:p>
    <w:p w14:paraId="74BBF259" w14:textId="77777777" w:rsidR="008F024C" w:rsidRPr="00991C94" w:rsidRDefault="008F024C" w:rsidP="008F024C">
      <w:pPr>
        <w:pStyle w:val="NoSpacing"/>
        <w:rPr>
          <w:rFonts w:asciiTheme="minorHAnsi" w:hAnsiTheme="minorHAnsi"/>
          <w:color w:val="000000" w:themeColor="text1"/>
          <w:sz w:val="24"/>
          <w:szCs w:val="24"/>
        </w:rPr>
      </w:pPr>
    </w:p>
    <w:p w14:paraId="279EC69D" w14:textId="77777777" w:rsidR="00B90B6B" w:rsidRPr="00991C94" w:rsidRDefault="00B90B6B" w:rsidP="00B90B6B">
      <w:pPr>
        <w:pStyle w:val="NoSpacing"/>
        <w:rPr>
          <w:rFonts w:asciiTheme="minorHAnsi" w:hAnsiTheme="minorHAnsi"/>
          <w:b/>
          <w:color w:val="000000" w:themeColor="text1"/>
          <w:sz w:val="24"/>
          <w:szCs w:val="24"/>
        </w:rPr>
      </w:pPr>
      <w:r w:rsidRPr="00991C94">
        <w:rPr>
          <w:rFonts w:asciiTheme="minorHAnsi" w:hAnsiTheme="minorHAnsi"/>
          <w:b/>
          <w:color w:val="000000" w:themeColor="text1"/>
          <w:sz w:val="24"/>
          <w:szCs w:val="24"/>
        </w:rPr>
        <w:t>Assignments</w:t>
      </w:r>
    </w:p>
    <w:p w14:paraId="113643DD" w14:textId="77777777" w:rsidR="00B90B6B" w:rsidRPr="005359DE" w:rsidRDefault="00B90B6B" w:rsidP="00B90B6B">
      <w:pPr>
        <w:pStyle w:val="NoSpacing"/>
        <w:rPr>
          <w:rFonts w:asciiTheme="minorHAnsi" w:hAnsiTheme="minorHAnsi"/>
          <w:b/>
          <w:color w:val="0070C0"/>
          <w:sz w:val="24"/>
          <w:szCs w:val="24"/>
        </w:rPr>
      </w:pPr>
      <w:r w:rsidRPr="005359DE">
        <w:rPr>
          <w:rFonts w:asciiTheme="minorHAnsi" w:hAnsiTheme="minorHAnsi"/>
          <w:color w:val="0070C0"/>
          <w:sz w:val="24"/>
          <w:szCs w:val="24"/>
        </w:rPr>
        <w:t>[You can provide entire summary/details of assignments here or provide brief overview and elaborate in class, on handouts, or in Canvas.]</w:t>
      </w:r>
    </w:p>
    <w:p w14:paraId="69D62C0E" w14:textId="77777777" w:rsidR="00B90B6B" w:rsidRPr="00991C94" w:rsidRDefault="00B90B6B" w:rsidP="00B90B6B">
      <w:pPr>
        <w:pStyle w:val="NoSpacing"/>
        <w:rPr>
          <w:rFonts w:asciiTheme="minorHAnsi" w:hAnsiTheme="minorHAnsi"/>
          <w:b/>
          <w:color w:val="000000" w:themeColor="text1"/>
          <w:sz w:val="24"/>
          <w:szCs w:val="24"/>
        </w:rPr>
      </w:pPr>
    </w:p>
    <w:p w14:paraId="58650CD2" w14:textId="77777777" w:rsidR="00B90B6B" w:rsidRPr="00991C94" w:rsidRDefault="00B90B6B" w:rsidP="00B90B6B">
      <w:pPr>
        <w:pStyle w:val="NoSpacing"/>
        <w:rPr>
          <w:rFonts w:asciiTheme="minorHAnsi" w:hAnsiTheme="minorHAnsi"/>
          <w:b/>
          <w:color w:val="000000" w:themeColor="text1"/>
          <w:sz w:val="24"/>
          <w:szCs w:val="24"/>
        </w:rPr>
      </w:pPr>
      <w:r w:rsidRPr="00991C94">
        <w:rPr>
          <w:rFonts w:asciiTheme="minorHAnsi" w:hAnsiTheme="minorHAnsi"/>
          <w:b/>
          <w:color w:val="000000" w:themeColor="text1"/>
          <w:sz w:val="24"/>
          <w:szCs w:val="24"/>
        </w:rPr>
        <w:t xml:space="preserve">Grading Policy </w:t>
      </w:r>
    </w:p>
    <w:p w14:paraId="37A9B82B" w14:textId="77777777" w:rsidR="00B90B6B" w:rsidRPr="005359DE" w:rsidRDefault="00B90B6B" w:rsidP="00B90B6B">
      <w:pPr>
        <w:shd w:val="clear" w:color="auto" w:fill="FFFFFF"/>
        <w:spacing w:before="180" w:after="180"/>
        <w:rPr>
          <w:rFonts w:eastAsia="Times New Roman" w:cs="Times New Roman"/>
          <w:color w:val="0070C0"/>
          <w:lang w:eastAsia="zh-TW"/>
        </w:rPr>
      </w:pPr>
      <w:r w:rsidRPr="005359DE">
        <w:rPr>
          <w:rFonts w:eastAsia="Times New Roman" w:cs="Times New Roman"/>
          <w:color w:val="0070C0"/>
          <w:lang w:eastAsia="zh-TW"/>
        </w:rPr>
        <w:t>Your grades of all assignments will be evaluated according to </w:t>
      </w:r>
      <w:r w:rsidRPr="005359DE">
        <w:rPr>
          <w:rFonts w:eastAsia="Times New Roman" w:cs="Times New Roman"/>
          <w:color w:val="0070C0"/>
          <w:u w:val="single"/>
          <w:lang w:eastAsia="zh-TW"/>
        </w:rPr>
        <w:t>the following rubric</w:t>
      </w:r>
      <w:r w:rsidRPr="005359DE">
        <w:rPr>
          <w:rFonts w:eastAsia="Times New Roman" w:cs="Times New Roman"/>
          <w:color w:val="0070C0"/>
          <w:lang w:eastAsia="zh-TW"/>
        </w:rPr>
        <w:t>:</w:t>
      </w:r>
    </w:p>
    <w:tbl>
      <w:tblPr>
        <w:tblW w:w="4479" w:type="pct"/>
        <w:tblInd w:w="35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768"/>
        <w:gridCol w:w="7892"/>
      </w:tblGrid>
      <w:tr w:rsidR="00B90B6B" w:rsidRPr="005359DE" w14:paraId="47AC656A" w14:textId="77777777" w:rsidTr="0036691D">
        <w:trPr>
          <w:trHeight w:val="714"/>
        </w:trPr>
        <w:tc>
          <w:tcPr>
            <w:tcW w:w="915" w:type="pct"/>
            <w:tcBorders>
              <w:top w:val="outset" w:sz="6" w:space="0" w:color="auto"/>
              <w:left w:val="outset" w:sz="6" w:space="0" w:color="auto"/>
              <w:bottom w:val="outset" w:sz="6" w:space="0" w:color="auto"/>
              <w:right w:val="outset" w:sz="6" w:space="0" w:color="auto"/>
            </w:tcBorders>
            <w:shd w:val="clear" w:color="auto" w:fill="FFFFFF"/>
            <w:hideMark/>
          </w:tcPr>
          <w:p w14:paraId="050B2856" w14:textId="77777777" w:rsidR="00B90B6B" w:rsidRPr="005359DE" w:rsidRDefault="00B90B6B" w:rsidP="0036691D">
            <w:pPr>
              <w:rPr>
                <w:rFonts w:eastAsia="Times New Roman" w:cs="Times New Roman"/>
                <w:color w:val="0070C0"/>
                <w:lang w:eastAsia="zh-TW"/>
              </w:rPr>
            </w:pPr>
            <w:r w:rsidRPr="005359DE">
              <w:rPr>
                <w:rFonts w:eastAsia="Times New Roman" w:cs="Times New Roman"/>
                <w:color w:val="0070C0"/>
                <w:lang w:eastAsia="zh-TW"/>
              </w:rPr>
              <w:t>Excellent (100%)</w:t>
            </w:r>
          </w:p>
        </w:tc>
        <w:tc>
          <w:tcPr>
            <w:tcW w:w="4085" w:type="pct"/>
            <w:tcBorders>
              <w:top w:val="outset" w:sz="6" w:space="0" w:color="auto"/>
              <w:left w:val="outset" w:sz="6" w:space="0" w:color="auto"/>
              <w:bottom w:val="outset" w:sz="6" w:space="0" w:color="auto"/>
              <w:right w:val="outset" w:sz="6" w:space="0" w:color="auto"/>
            </w:tcBorders>
            <w:shd w:val="clear" w:color="auto" w:fill="FFFFFF"/>
            <w:hideMark/>
          </w:tcPr>
          <w:p w14:paraId="18170F23" w14:textId="77777777" w:rsidR="00B90B6B" w:rsidRPr="005359DE" w:rsidRDefault="00B90B6B" w:rsidP="0036691D">
            <w:pPr>
              <w:rPr>
                <w:rFonts w:eastAsia="Times New Roman" w:cs="Times New Roman"/>
                <w:color w:val="0070C0"/>
                <w:lang w:eastAsia="zh-TW"/>
              </w:rPr>
            </w:pPr>
            <w:r w:rsidRPr="005359DE">
              <w:rPr>
                <w:rFonts w:eastAsia="Times New Roman" w:cs="Times New Roman"/>
                <w:color w:val="0070C0"/>
                <w:lang w:eastAsia="zh-TW"/>
              </w:rPr>
              <w:t>Address the assignments thoughtfully and analytically with</w:t>
            </w:r>
            <w:r w:rsidRPr="005359DE">
              <w:rPr>
                <w:rFonts w:eastAsia="Times New Roman" w:cs="Times New Roman"/>
                <w:b/>
                <w:bCs/>
                <w:color w:val="0070C0"/>
                <w:lang w:eastAsia="zh-TW"/>
              </w:rPr>
              <w:t xml:space="preserve"> excellent quality, setting a challenging task, demonstrating coherent and </w:t>
            </w:r>
            <w:r w:rsidRPr="005359DE">
              <w:rPr>
                <w:rFonts w:eastAsia="Times New Roman" w:cs="Times New Roman"/>
                <w:b/>
                <w:bCs/>
                <w:color w:val="0070C0"/>
                <w:lang w:eastAsia="zh-TW"/>
              </w:rPr>
              <w:lastRenderedPageBreak/>
              <w:t>sophisticated organization, making effective connections between ideas and course materials, and beyond.  </w:t>
            </w:r>
          </w:p>
        </w:tc>
      </w:tr>
      <w:tr w:rsidR="00B90B6B" w:rsidRPr="005359DE" w14:paraId="28E16E2B" w14:textId="77777777" w:rsidTr="0036691D">
        <w:trPr>
          <w:trHeight w:val="804"/>
        </w:trPr>
        <w:tc>
          <w:tcPr>
            <w:tcW w:w="915" w:type="pct"/>
            <w:tcBorders>
              <w:top w:val="outset" w:sz="6" w:space="0" w:color="auto"/>
              <w:left w:val="outset" w:sz="6" w:space="0" w:color="auto"/>
              <w:bottom w:val="outset" w:sz="6" w:space="0" w:color="auto"/>
              <w:right w:val="outset" w:sz="6" w:space="0" w:color="auto"/>
            </w:tcBorders>
            <w:shd w:val="clear" w:color="auto" w:fill="FFFFFF"/>
            <w:hideMark/>
          </w:tcPr>
          <w:p w14:paraId="3BBB7A16" w14:textId="77777777" w:rsidR="00B90B6B" w:rsidRPr="005359DE" w:rsidRDefault="00B90B6B" w:rsidP="0036691D">
            <w:pPr>
              <w:rPr>
                <w:rFonts w:eastAsia="Times New Roman" w:cs="Times New Roman"/>
                <w:color w:val="0070C0"/>
                <w:lang w:eastAsia="zh-TW"/>
              </w:rPr>
            </w:pPr>
            <w:r w:rsidRPr="005359DE">
              <w:rPr>
                <w:rFonts w:eastAsia="Times New Roman" w:cs="Times New Roman"/>
                <w:color w:val="0070C0"/>
                <w:lang w:eastAsia="zh-TW"/>
              </w:rPr>
              <w:lastRenderedPageBreak/>
              <w:t>Good (80%)</w:t>
            </w:r>
          </w:p>
        </w:tc>
        <w:tc>
          <w:tcPr>
            <w:tcW w:w="4085" w:type="pct"/>
            <w:tcBorders>
              <w:top w:val="outset" w:sz="6" w:space="0" w:color="auto"/>
              <w:left w:val="outset" w:sz="6" w:space="0" w:color="auto"/>
              <w:bottom w:val="outset" w:sz="6" w:space="0" w:color="auto"/>
              <w:right w:val="outset" w:sz="6" w:space="0" w:color="auto"/>
            </w:tcBorders>
            <w:shd w:val="clear" w:color="auto" w:fill="FFFFFF"/>
            <w:hideMark/>
          </w:tcPr>
          <w:p w14:paraId="22476B05" w14:textId="77777777" w:rsidR="00B90B6B" w:rsidRPr="005359DE" w:rsidRDefault="00B90B6B" w:rsidP="0036691D">
            <w:pPr>
              <w:rPr>
                <w:rFonts w:eastAsia="Times New Roman" w:cs="Times New Roman"/>
                <w:color w:val="0070C0"/>
                <w:lang w:eastAsia="zh-TW"/>
              </w:rPr>
            </w:pPr>
            <w:r w:rsidRPr="005359DE">
              <w:rPr>
                <w:rFonts w:eastAsia="Times New Roman" w:cs="Times New Roman"/>
                <w:color w:val="0070C0"/>
                <w:lang w:eastAsia="zh-TW"/>
              </w:rPr>
              <w:t>Address the assignments clearly and analytically, setting a meaning task, </w:t>
            </w:r>
            <w:r w:rsidRPr="005359DE">
              <w:rPr>
                <w:rFonts w:eastAsia="Times New Roman" w:cs="Times New Roman"/>
                <w:b/>
                <w:bCs/>
                <w:color w:val="0070C0"/>
                <w:lang w:eastAsia="zh-TW"/>
              </w:rPr>
              <w:t>demonstrating good organization, making effective connections between ideas and course materials</w:t>
            </w:r>
            <w:r w:rsidRPr="005359DE">
              <w:rPr>
                <w:rFonts w:eastAsia="Times New Roman" w:cs="Times New Roman"/>
                <w:color w:val="0070C0"/>
                <w:lang w:eastAsia="zh-TW"/>
              </w:rPr>
              <w:t>.  </w:t>
            </w:r>
          </w:p>
        </w:tc>
      </w:tr>
      <w:tr w:rsidR="00B90B6B" w:rsidRPr="005359DE" w14:paraId="4D93FA92" w14:textId="77777777" w:rsidTr="0036691D">
        <w:trPr>
          <w:trHeight w:val="714"/>
        </w:trPr>
        <w:tc>
          <w:tcPr>
            <w:tcW w:w="915" w:type="pct"/>
            <w:tcBorders>
              <w:top w:val="outset" w:sz="6" w:space="0" w:color="auto"/>
              <w:left w:val="outset" w:sz="6" w:space="0" w:color="auto"/>
              <w:bottom w:val="outset" w:sz="6" w:space="0" w:color="auto"/>
              <w:right w:val="outset" w:sz="6" w:space="0" w:color="auto"/>
            </w:tcBorders>
            <w:shd w:val="clear" w:color="auto" w:fill="FFFFFF"/>
            <w:hideMark/>
          </w:tcPr>
          <w:p w14:paraId="6B4C28CE" w14:textId="77777777" w:rsidR="00B90B6B" w:rsidRPr="005359DE" w:rsidRDefault="00B90B6B" w:rsidP="0036691D">
            <w:pPr>
              <w:rPr>
                <w:rFonts w:eastAsia="Times New Roman" w:cs="Times New Roman"/>
                <w:color w:val="0070C0"/>
                <w:lang w:eastAsia="zh-TW"/>
              </w:rPr>
            </w:pPr>
            <w:r w:rsidRPr="005359DE">
              <w:rPr>
                <w:rFonts w:eastAsia="Times New Roman" w:cs="Times New Roman"/>
                <w:color w:val="0070C0"/>
                <w:lang w:eastAsia="zh-TW"/>
              </w:rPr>
              <w:t>Fair (60%)</w:t>
            </w:r>
          </w:p>
        </w:tc>
        <w:tc>
          <w:tcPr>
            <w:tcW w:w="4085" w:type="pct"/>
            <w:tcBorders>
              <w:top w:val="outset" w:sz="6" w:space="0" w:color="auto"/>
              <w:left w:val="outset" w:sz="6" w:space="0" w:color="auto"/>
              <w:bottom w:val="outset" w:sz="6" w:space="0" w:color="auto"/>
              <w:right w:val="outset" w:sz="6" w:space="0" w:color="auto"/>
            </w:tcBorders>
            <w:shd w:val="clear" w:color="auto" w:fill="FFFFFF"/>
            <w:hideMark/>
          </w:tcPr>
          <w:p w14:paraId="63C66816" w14:textId="77777777" w:rsidR="00B90B6B" w:rsidRPr="005359DE" w:rsidRDefault="00B90B6B" w:rsidP="0036691D">
            <w:pPr>
              <w:rPr>
                <w:rFonts w:eastAsia="Times New Roman" w:cs="Times New Roman"/>
                <w:color w:val="0070C0"/>
                <w:lang w:eastAsia="zh-TW"/>
              </w:rPr>
            </w:pPr>
            <w:r w:rsidRPr="005359DE">
              <w:rPr>
                <w:rFonts w:eastAsia="Times New Roman" w:cs="Times New Roman"/>
                <w:color w:val="0070C0"/>
                <w:lang w:eastAsia="zh-TW"/>
              </w:rPr>
              <w:t>Address the assignments with some quality, demonstrating some organization and connections ideas and course materials. The assignment </w:t>
            </w:r>
            <w:r w:rsidRPr="005359DE">
              <w:rPr>
                <w:rFonts w:eastAsia="Times New Roman" w:cs="Times New Roman"/>
                <w:b/>
                <w:bCs/>
                <w:color w:val="0070C0"/>
                <w:lang w:eastAsia="zh-TW"/>
              </w:rPr>
              <w:t>shows a need for some revision. </w:t>
            </w:r>
          </w:p>
        </w:tc>
      </w:tr>
      <w:tr w:rsidR="00B90B6B" w:rsidRPr="005359DE" w14:paraId="1F1B8B3C" w14:textId="77777777" w:rsidTr="0036691D">
        <w:trPr>
          <w:trHeight w:val="588"/>
        </w:trPr>
        <w:tc>
          <w:tcPr>
            <w:tcW w:w="915" w:type="pct"/>
            <w:tcBorders>
              <w:top w:val="outset" w:sz="6" w:space="0" w:color="auto"/>
              <w:left w:val="outset" w:sz="6" w:space="0" w:color="auto"/>
              <w:bottom w:val="outset" w:sz="6" w:space="0" w:color="auto"/>
              <w:right w:val="outset" w:sz="6" w:space="0" w:color="auto"/>
            </w:tcBorders>
            <w:shd w:val="clear" w:color="auto" w:fill="FFFFFF"/>
            <w:hideMark/>
          </w:tcPr>
          <w:p w14:paraId="41008011" w14:textId="77777777" w:rsidR="00B90B6B" w:rsidRPr="005359DE" w:rsidRDefault="00B90B6B" w:rsidP="0036691D">
            <w:pPr>
              <w:rPr>
                <w:rFonts w:eastAsia="Times New Roman" w:cs="Times New Roman"/>
                <w:color w:val="0070C0"/>
                <w:lang w:eastAsia="zh-TW"/>
              </w:rPr>
            </w:pPr>
            <w:r w:rsidRPr="005359DE">
              <w:rPr>
                <w:rFonts w:eastAsia="Times New Roman" w:cs="Times New Roman"/>
                <w:color w:val="0070C0"/>
                <w:lang w:eastAsia="zh-TW"/>
              </w:rPr>
              <w:t>Poor (40%)</w:t>
            </w:r>
          </w:p>
        </w:tc>
        <w:tc>
          <w:tcPr>
            <w:tcW w:w="4085" w:type="pct"/>
            <w:tcBorders>
              <w:top w:val="outset" w:sz="6" w:space="0" w:color="auto"/>
              <w:left w:val="outset" w:sz="6" w:space="0" w:color="auto"/>
              <w:bottom w:val="outset" w:sz="6" w:space="0" w:color="auto"/>
              <w:right w:val="outset" w:sz="6" w:space="0" w:color="auto"/>
            </w:tcBorders>
            <w:shd w:val="clear" w:color="auto" w:fill="FFFFFF"/>
            <w:hideMark/>
          </w:tcPr>
          <w:p w14:paraId="4B3DDB86" w14:textId="77777777" w:rsidR="00B90B6B" w:rsidRPr="005359DE" w:rsidRDefault="00B90B6B" w:rsidP="0036691D">
            <w:pPr>
              <w:rPr>
                <w:rFonts w:eastAsia="Times New Roman" w:cs="Times New Roman"/>
                <w:color w:val="0070C0"/>
                <w:lang w:eastAsia="zh-TW"/>
              </w:rPr>
            </w:pPr>
            <w:r w:rsidRPr="005359DE">
              <w:rPr>
                <w:rFonts w:eastAsia="Times New Roman" w:cs="Times New Roman"/>
                <w:color w:val="0070C0"/>
                <w:lang w:eastAsia="zh-TW"/>
              </w:rPr>
              <w:t>Do not address the assignment adequately, displaying random and confusing organization, </w:t>
            </w:r>
            <w:r w:rsidRPr="005359DE">
              <w:rPr>
                <w:rFonts w:eastAsia="Times New Roman" w:cs="Times New Roman"/>
                <w:b/>
                <w:bCs/>
                <w:color w:val="0070C0"/>
                <w:lang w:eastAsia="zh-TW"/>
              </w:rPr>
              <w:t>demonstrating a need for significant revision.  </w:t>
            </w:r>
          </w:p>
        </w:tc>
      </w:tr>
      <w:tr w:rsidR="00B90B6B" w:rsidRPr="005359DE" w14:paraId="77F2EC4D" w14:textId="77777777" w:rsidTr="0036691D">
        <w:trPr>
          <w:trHeight w:val="345"/>
        </w:trPr>
        <w:tc>
          <w:tcPr>
            <w:tcW w:w="915" w:type="pct"/>
            <w:tcBorders>
              <w:top w:val="outset" w:sz="6" w:space="0" w:color="auto"/>
              <w:left w:val="outset" w:sz="6" w:space="0" w:color="auto"/>
              <w:bottom w:val="outset" w:sz="6" w:space="0" w:color="auto"/>
              <w:right w:val="outset" w:sz="6" w:space="0" w:color="auto"/>
            </w:tcBorders>
            <w:shd w:val="clear" w:color="auto" w:fill="FFFFFF"/>
            <w:hideMark/>
          </w:tcPr>
          <w:p w14:paraId="7EB93151" w14:textId="77777777" w:rsidR="00B90B6B" w:rsidRPr="005359DE" w:rsidRDefault="00B90B6B" w:rsidP="0036691D">
            <w:pPr>
              <w:rPr>
                <w:rFonts w:eastAsia="Times New Roman" w:cs="Times New Roman"/>
                <w:color w:val="0070C0"/>
                <w:lang w:eastAsia="zh-TW"/>
              </w:rPr>
            </w:pPr>
            <w:r w:rsidRPr="005359DE">
              <w:rPr>
                <w:rFonts w:eastAsia="Times New Roman" w:cs="Times New Roman"/>
                <w:color w:val="0070C0"/>
                <w:lang w:eastAsia="zh-TW"/>
              </w:rPr>
              <w:t>Not acceptable (0-20%)</w:t>
            </w:r>
          </w:p>
        </w:tc>
        <w:tc>
          <w:tcPr>
            <w:tcW w:w="4085" w:type="pct"/>
            <w:tcBorders>
              <w:top w:val="outset" w:sz="6" w:space="0" w:color="auto"/>
              <w:left w:val="outset" w:sz="6" w:space="0" w:color="auto"/>
              <w:bottom w:val="outset" w:sz="6" w:space="0" w:color="auto"/>
              <w:right w:val="outset" w:sz="6" w:space="0" w:color="auto"/>
            </w:tcBorders>
            <w:shd w:val="clear" w:color="auto" w:fill="FFFFFF"/>
            <w:hideMark/>
          </w:tcPr>
          <w:p w14:paraId="21A5FD4B" w14:textId="77777777" w:rsidR="00B90B6B" w:rsidRPr="005359DE" w:rsidRDefault="00B90B6B" w:rsidP="0036691D">
            <w:pPr>
              <w:rPr>
                <w:rFonts w:eastAsia="Times New Roman" w:cs="Times New Roman"/>
                <w:color w:val="0070C0"/>
                <w:lang w:eastAsia="zh-TW"/>
              </w:rPr>
            </w:pPr>
            <w:r w:rsidRPr="005359DE">
              <w:rPr>
                <w:rFonts w:eastAsia="Times New Roman" w:cs="Times New Roman"/>
                <w:color w:val="0070C0"/>
                <w:lang w:eastAsia="zh-TW"/>
              </w:rPr>
              <w:t>The assignment is below the qualities listed in “poor.” </w:t>
            </w:r>
          </w:p>
        </w:tc>
      </w:tr>
    </w:tbl>
    <w:p w14:paraId="3D603FCE" w14:textId="77777777" w:rsidR="00B90B6B" w:rsidRPr="00991C94" w:rsidRDefault="00B90B6B" w:rsidP="00B90B6B">
      <w:pPr>
        <w:pStyle w:val="Heading2"/>
        <w:rPr>
          <w:rFonts w:asciiTheme="minorHAnsi" w:hAnsiTheme="minorHAnsi" w:cs="Times New Roman"/>
          <w:b/>
          <w:color w:val="000000" w:themeColor="text1"/>
          <w:sz w:val="24"/>
          <w:szCs w:val="24"/>
        </w:rPr>
      </w:pPr>
    </w:p>
    <w:p w14:paraId="307CA903" w14:textId="78BA198F" w:rsidR="00B90B6B" w:rsidRDefault="007620E4" w:rsidP="00B90B6B">
      <w:pPr>
        <w:spacing w:before="180" w:after="180"/>
        <w:rPr>
          <w:rFonts w:eastAsia="Times New Roman" w:cs="Times New Roman"/>
          <w:b/>
          <w:bCs/>
          <w:color w:val="000000" w:themeColor="text1"/>
          <w:lang w:eastAsia="zh-TW"/>
        </w:rPr>
      </w:pPr>
      <w:r>
        <w:rPr>
          <w:rFonts w:eastAsia="Times New Roman" w:cs="Times New Roman"/>
          <w:b/>
          <w:bCs/>
          <w:color w:val="000000" w:themeColor="text1"/>
          <w:lang w:eastAsia="zh-TW"/>
        </w:rPr>
        <w:t xml:space="preserve">University </w:t>
      </w:r>
      <w:r w:rsidR="00B90B6B">
        <w:rPr>
          <w:rFonts w:eastAsia="Times New Roman" w:cs="Times New Roman"/>
          <w:b/>
          <w:bCs/>
          <w:color w:val="000000" w:themeColor="text1"/>
          <w:lang w:eastAsia="zh-TW"/>
        </w:rPr>
        <w:t>Drop</w:t>
      </w:r>
      <w:r>
        <w:rPr>
          <w:rFonts w:eastAsia="Times New Roman" w:cs="Times New Roman"/>
          <w:b/>
          <w:bCs/>
          <w:color w:val="000000" w:themeColor="text1"/>
          <w:lang w:eastAsia="zh-TW"/>
        </w:rPr>
        <w:t xml:space="preserve"> and </w:t>
      </w:r>
      <w:r w:rsidR="00B90B6B">
        <w:rPr>
          <w:rFonts w:eastAsia="Times New Roman" w:cs="Times New Roman"/>
          <w:b/>
          <w:bCs/>
          <w:color w:val="000000" w:themeColor="text1"/>
          <w:lang w:eastAsia="zh-TW"/>
        </w:rPr>
        <w:t>Withdraw</w:t>
      </w:r>
      <w:r>
        <w:rPr>
          <w:rFonts w:eastAsia="Times New Roman" w:cs="Times New Roman"/>
          <w:b/>
          <w:bCs/>
          <w:color w:val="000000" w:themeColor="text1"/>
          <w:lang w:eastAsia="zh-TW"/>
        </w:rPr>
        <w:t xml:space="preserve"> policy</w:t>
      </w:r>
    </w:p>
    <w:p w14:paraId="46710974" w14:textId="77777777" w:rsidR="007620E4" w:rsidRPr="007620E4" w:rsidRDefault="007620E4" w:rsidP="007620E4">
      <w:pPr>
        <w:rPr>
          <w:rFonts w:cs="Times New Roman"/>
          <w:color w:val="000000" w:themeColor="text1"/>
        </w:rPr>
      </w:pPr>
      <w:r w:rsidRPr="007620E4">
        <w:rPr>
          <w:color w:val="000000"/>
        </w:rPr>
        <w:t xml:space="preserve">Students may drop a </w:t>
      </w:r>
      <w:r w:rsidRPr="007620E4">
        <w:rPr>
          <w:color w:val="000000" w:themeColor="text1"/>
        </w:rPr>
        <w:t xml:space="preserve">full-term </w:t>
      </w:r>
      <w:r w:rsidRPr="007620E4">
        <w:rPr>
          <w:color w:val="000000"/>
        </w:rPr>
        <w:t xml:space="preserve">course within the first two weeks of a given semester without any penalties. Students may officially withdraw (W) from a class or all classes after the drop deadline through the midpoint of a course. A “W” grade is recorded on the transcript and appropriate tuition/fees are assessed. The grade “W” is not used in calculating the student’s GPA. For deadlines to withdraw from full-term, first, and second session classes, see the </w:t>
      </w:r>
      <w:hyperlink r:id="rId9" w:history="1">
        <w:r w:rsidRPr="00991C94">
          <w:rPr>
            <w:rStyle w:val="Hyperlink"/>
          </w:rPr>
          <w:t>U's Academic Calendar</w:t>
        </w:r>
      </w:hyperlink>
      <w:r w:rsidRPr="007620E4">
        <w:rPr>
          <w:color w:val="000000"/>
        </w:rPr>
        <w:t xml:space="preserve">. </w:t>
      </w:r>
    </w:p>
    <w:p w14:paraId="503CFEDC" w14:textId="77777777" w:rsidR="007620E4" w:rsidRDefault="007620E4" w:rsidP="00B90B6B">
      <w:pPr>
        <w:spacing w:before="180" w:after="180"/>
        <w:rPr>
          <w:rFonts w:eastAsia="Times New Roman" w:cs="Times New Roman"/>
          <w:color w:val="000000" w:themeColor="text1"/>
          <w:lang w:eastAsia="zh-TW"/>
        </w:rPr>
      </w:pPr>
      <w:r w:rsidRPr="00991C94">
        <w:rPr>
          <w:rFonts w:eastAsia="Times New Roman" w:cs="Times New Roman"/>
          <w:b/>
          <w:bCs/>
          <w:color w:val="000000" w:themeColor="text1"/>
          <w:lang w:eastAsia="zh-TW"/>
        </w:rPr>
        <w:t>Incomplete</w:t>
      </w:r>
      <w:r w:rsidRPr="00810156">
        <w:rPr>
          <w:rFonts w:eastAsia="Times New Roman" w:cs="Times New Roman"/>
          <w:color w:val="000000" w:themeColor="text1"/>
          <w:lang w:eastAsia="zh-TW"/>
        </w:rPr>
        <w:t xml:space="preserve"> </w:t>
      </w:r>
    </w:p>
    <w:p w14:paraId="58E23212" w14:textId="32C52584" w:rsidR="00B90B6B" w:rsidRPr="00810156" w:rsidRDefault="00B90B6B" w:rsidP="00B90B6B">
      <w:pPr>
        <w:spacing w:before="180" w:after="180"/>
        <w:rPr>
          <w:rFonts w:eastAsia="Times New Roman" w:cs="Times New Roman"/>
          <w:color w:val="000000" w:themeColor="text1"/>
          <w:lang w:eastAsia="zh-TW"/>
        </w:rPr>
      </w:pPr>
      <w:r w:rsidRPr="00810156">
        <w:rPr>
          <w:rFonts w:eastAsia="Times New Roman" w:cs="Times New Roman"/>
          <w:color w:val="000000" w:themeColor="text1"/>
          <w:lang w:eastAsia="zh-TW"/>
        </w:rPr>
        <w:t xml:space="preserve">Incomplete grades will only be considered under the circumstances beyond the student’s control (serious illness or extreme personal hardship, etc.), and only when the student has a passing grade up to that point and has completed 80% and more of course work. </w:t>
      </w:r>
      <w:hyperlink r:id="rId10" w:tgtFrame="_blank" w:history="1">
        <w:r w:rsidRPr="00810156">
          <w:rPr>
            <w:rStyle w:val="Hyperlink"/>
            <w:rFonts w:cs="Times New Roman"/>
          </w:rPr>
          <w:t>Guide to "Incompletes" (or "I" Grades)</w:t>
        </w:r>
      </w:hyperlink>
    </w:p>
    <w:p w14:paraId="14DAC406" w14:textId="77777777" w:rsidR="00B90B6B" w:rsidRPr="00991C94" w:rsidRDefault="00B90B6B" w:rsidP="008F024C">
      <w:pPr>
        <w:pStyle w:val="NoSpacing"/>
        <w:rPr>
          <w:rFonts w:asciiTheme="minorHAnsi" w:hAnsiTheme="minorHAnsi"/>
          <w:b/>
          <w:color w:val="000000" w:themeColor="text1"/>
          <w:sz w:val="24"/>
          <w:szCs w:val="24"/>
        </w:rPr>
      </w:pPr>
    </w:p>
    <w:p w14:paraId="5CD0F6D8" w14:textId="33FA7870" w:rsidR="008F024C" w:rsidRPr="00991C94" w:rsidRDefault="008F024C" w:rsidP="008F024C">
      <w:pPr>
        <w:pStyle w:val="NoSpacing"/>
        <w:rPr>
          <w:rFonts w:asciiTheme="minorHAnsi" w:hAnsiTheme="minorHAnsi"/>
          <w:b/>
          <w:color w:val="000000" w:themeColor="text1"/>
          <w:sz w:val="24"/>
          <w:szCs w:val="24"/>
        </w:rPr>
      </w:pPr>
      <w:r w:rsidRPr="00991C94">
        <w:rPr>
          <w:rFonts w:asciiTheme="minorHAnsi" w:hAnsiTheme="minorHAnsi"/>
          <w:b/>
          <w:color w:val="000000" w:themeColor="text1"/>
          <w:sz w:val="24"/>
          <w:szCs w:val="24"/>
        </w:rPr>
        <w:t>Course Policies</w:t>
      </w:r>
    </w:p>
    <w:p w14:paraId="579AB75A" w14:textId="77777777" w:rsidR="008F024C" w:rsidRPr="00991C94" w:rsidRDefault="008F024C" w:rsidP="008F024C">
      <w:pPr>
        <w:pStyle w:val="NoSpacing"/>
        <w:rPr>
          <w:rFonts w:asciiTheme="minorHAnsi" w:hAnsiTheme="minorHAnsi"/>
          <w:color w:val="0070C0"/>
          <w:sz w:val="24"/>
          <w:szCs w:val="24"/>
        </w:rPr>
      </w:pPr>
      <w:r w:rsidRPr="00991C94">
        <w:rPr>
          <w:rFonts w:asciiTheme="minorHAnsi" w:hAnsiTheme="minorHAnsi"/>
          <w:color w:val="0070C0"/>
          <w:sz w:val="24"/>
          <w:szCs w:val="24"/>
        </w:rPr>
        <w:t xml:space="preserve">[Policies vary from course to course; here are some possible categories. Also, this can address faculty and student responsibilities – so you can add expectations about work outside of class, your grading </w:t>
      </w:r>
      <w:proofErr w:type="spellStart"/>
      <w:proofErr w:type="gramStart"/>
      <w:r w:rsidRPr="00991C94">
        <w:rPr>
          <w:rFonts w:asciiTheme="minorHAnsi" w:hAnsiTheme="minorHAnsi"/>
          <w:color w:val="0070C0"/>
          <w:sz w:val="24"/>
          <w:szCs w:val="24"/>
        </w:rPr>
        <w:t>turn</w:t>
      </w:r>
      <w:proofErr w:type="gramEnd"/>
      <w:r w:rsidRPr="00991C94">
        <w:rPr>
          <w:rFonts w:asciiTheme="minorHAnsi" w:hAnsiTheme="minorHAnsi"/>
          <w:color w:val="0070C0"/>
          <w:sz w:val="24"/>
          <w:szCs w:val="24"/>
        </w:rPr>
        <w:t xml:space="preserve"> around</w:t>
      </w:r>
      <w:proofErr w:type="spellEnd"/>
      <w:r w:rsidRPr="00991C94">
        <w:rPr>
          <w:rFonts w:asciiTheme="minorHAnsi" w:hAnsiTheme="minorHAnsi"/>
          <w:color w:val="0070C0"/>
          <w:sz w:val="24"/>
          <w:szCs w:val="24"/>
        </w:rPr>
        <w:t xml:space="preserve"> time, etc. – general expectations for instructor and students.]</w:t>
      </w:r>
    </w:p>
    <w:p w14:paraId="6578CD56" w14:textId="77777777" w:rsidR="008F024C" w:rsidRDefault="008F024C" w:rsidP="008F024C">
      <w:pPr>
        <w:pStyle w:val="NoSpacing"/>
        <w:rPr>
          <w:rFonts w:asciiTheme="minorHAnsi" w:hAnsiTheme="minorHAnsi"/>
          <w:b/>
          <w:color w:val="000000" w:themeColor="text1"/>
          <w:sz w:val="24"/>
          <w:szCs w:val="24"/>
        </w:rPr>
      </w:pPr>
    </w:p>
    <w:p w14:paraId="31423D98" w14:textId="1E89AC3B" w:rsidR="00B90B6B" w:rsidRPr="00B90B6B" w:rsidRDefault="00B90B6B" w:rsidP="008F024C">
      <w:pPr>
        <w:pStyle w:val="NoSpacing"/>
        <w:rPr>
          <w:rFonts w:asciiTheme="minorHAnsi" w:hAnsiTheme="minorHAnsi"/>
          <w:color w:val="0070C0"/>
          <w:sz w:val="24"/>
          <w:szCs w:val="24"/>
        </w:rPr>
      </w:pPr>
      <w:r w:rsidRPr="00991C94">
        <w:rPr>
          <w:rFonts w:asciiTheme="minorHAnsi" w:hAnsiTheme="minorHAnsi"/>
          <w:i/>
          <w:color w:val="000000" w:themeColor="text1"/>
          <w:sz w:val="24"/>
          <w:szCs w:val="24"/>
          <w:u w:val="single"/>
        </w:rPr>
        <w:t>Attendance</w:t>
      </w:r>
      <w:r>
        <w:rPr>
          <w:rFonts w:asciiTheme="minorHAnsi" w:hAnsiTheme="minorHAnsi"/>
          <w:i/>
          <w:color w:val="000000" w:themeColor="text1"/>
          <w:sz w:val="24"/>
          <w:szCs w:val="24"/>
          <w:u w:val="single"/>
        </w:rPr>
        <w:t>, Participation,</w:t>
      </w:r>
      <w:r w:rsidRPr="00991C94">
        <w:rPr>
          <w:rFonts w:asciiTheme="minorHAnsi" w:hAnsiTheme="minorHAnsi"/>
          <w:i/>
          <w:color w:val="000000" w:themeColor="text1"/>
          <w:sz w:val="24"/>
          <w:szCs w:val="24"/>
          <w:u w:val="single"/>
        </w:rPr>
        <w:t xml:space="preserve"> &amp; Punctuality</w:t>
      </w:r>
      <w:r w:rsidRPr="00991C94">
        <w:rPr>
          <w:rFonts w:asciiTheme="minorHAnsi" w:hAnsiTheme="minorHAnsi"/>
          <w:i/>
          <w:color w:val="000000" w:themeColor="text1"/>
          <w:sz w:val="24"/>
          <w:szCs w:val="24"/>
        </w:rPr>
        <w:t xml:space="preserve">: </w:t>
      </w:r>
      <w:r w:rsidRPr="00991C94">
        <w:rPr>
          <w:rFonts w:asciiTheme="minorHAnsi" w:hAnsiTheme="minorHAnsi"/>
          <w:iCs/>
          <w:color w:val="0070C0"/>
          <w:sz w:val="24"/>
          <w:szCs w:val="24"/>
        </w:rPr>
        <w:t>[</w:t>
      </w:r>
      <w:r w:rsidRPr="00991C94">
        <w:rPr>
          <w:rFonts w:asciiTheme="minorHAnsi" w:hAnsiTheme="minorHAnsi"/>
          <w:color w:val="0070C0"/>
          <w:sz w:val="24"/>
          <w:szCs w:val="24"/>
        </w:rPr>
        <w:t>According to University policy, “</w:t>
      </w:r>
      <w:r w:rsidRPr="00991C94">
        <w:rPr>
          <w:rFonts w:asciiTheme="minorHAnsi" w:hAnsiTheme="minorHAnsi"/>
          <w:b/>
          <w:i/>
          <w:color w:val="0070C0"/>
          <w:sz w:val="24"/>
          <w:szCs w:val="24"/>
        </w:rPr>
        <w:t xml:space="preserve">Instructors must communicate any particular attendance requirements of the course to students in writing on or before the </w:t>
      </w:r>
      <w:proofErr w:type="gramStart"/>
      <w:r w:rsidRPr="00991C94">
        <w:rPr>
          <w:rFonts w:asciiTheme="minorHAnsi" w:hAnsiTheme="minorHAnsi"/>
          <w:b/>
          <w:i/>
          <w:color w:val="0070C0"/>
          <w:sz w:val="24"/>
          <w:szCs w:val="24"/>
        </w:rPr>
        <w:t>first class</w:t>
      </w:r>
      <w:proofErr w:type="gramEnd"/>
      <w:r w:rsidRPr="00991C94">
        <w:rPr>
          <w:rFonts w:asciiTheme="minorHAnsi" w:hAnsiTheme="minorHAnsi"/>
          <w:b/>
          <w:i/>
          <w:color w:val="0070C0"/>
          <w:sz w:val="24"/>
          <w:szCs w:val="24"/>
        </w:rPr>
        <w:t xml:space="preserve"> meeting”</w:t>
      </w:r>
      <w:r w:rsidRPr="00991C94">
        <w:rPr>
          <w:rFonts w:asciiTheme="minorHAnsi" w:hAnsiTheme="minorHAnsi"/>
          <w:i/>
          <w:color w:val="0070C0"/>
          <w:sz w:val="24"/>
          <w:szCs w:val="24"/>
        </w:rPr>
        <w:t xml:space="preserve"> </w:t>
      </w:r>
      <w:r w:rsidRPr="00991C94">
        <w:rPr>
          <w:rFonts w:asciiTheme="minorHAnsi" w:hAnsiTheme="minorHAnsi"/>
          <w:color w:val="0070C0"/>
          <w:sz w:val="24"/>
          <w:szCs w:val="24"/>
        </w:rPr>
        <w:t>(PPM, Policy 6-100III-O)]. [Students must register the class and be on the official roaster to attend the class]</w:t>
      </w:r>
    </w:p>
    <w:p w14:paraId="1C75CFEC" w14:textId="77777777" w:rsidR="008F024C" w:rsidRPr="00991C94" w:rsidRDefault="008F024C" w:rsidP="008F024C">
      <w:pPr>
        <w:pStyle w:val="NoSpacing"/>
        <w:rPr>
          <w:rFonts w:asciiTheme="minorHAnsi" w:hAnsiTheme="minorHAnsi"/>
          <w:color w:val="000000" w:themeColor="text1"/>
          <w:sz w:val="24"/>
          <w:szCs w:val="24"/>
        </w:rPr>
      </w:pPr>
    </w:p>
    <w:p w14:paraId="6EB661E1" w14:textId="6C49D52F" w:rsidR="008F024C" w:rsidRPr="00991C94" w:rsidRDefault="008F024C" w:rsidP="008F024C">
      <w:pPr>
        <w:pStyle w:val="NoSpacing"/>
        <w:rPr>
          <w:rFonts w:asciiTheme="minorHAnsi" w:hAnsiTheme="minorHAnsi"/>
          <w:color w:val="000000" w:themeColor="text1"/>
          <w:sz w:val="24"/>
          <w:szCs w:val="24"/>
        </w:rPr>
      </w:pPr>
      <w:r w:rsidRPr="00991C94">
        <w:rPr>
          <w:rFonts w:asciiTheme="minorHAnsi" w:hAnsiTheme="minorHAnsi"/>
          <w:i/>
          <w:color w:val="000000" w:themeColor="text1"/>
          <w:sz w:val="24"/>
          <w:szCs w:val="24"/>
          <w:u w:val="single"/>
        </w:rPr>
        <w:t>Food &amp; Drink</w:t>
      </w:r>
      <w:r w:rsidR="00991C94">
        <w:rPr>
          <w:rFonts w:asciiTheme="minorHAnsi" w:hAnsiTheme="minorHAnsi"/>
          <w:i/>
          <w:color w:val="000000" w:themeColor="text1"/>
          <w:sz w:val="24"/>
          <w:szCs w:val="24"/>
          <w:u w:val="single"/>
        </w:rPr>
        <w:t>, Canvas, and Lab</w:t>
      </w:r>
      <w:r w:rsidRPr="00991C94">
        <w:rPr>
          <w:rFonts w:asciiTheme="minorHAnsi" w:hAnsiTheme="minorHAnsi"/>
          <w:i/>
          <w:color w:val="000000" w:themeColor="text1"/>
          <w:sz w:val="24"/>
          <w:szCs w:val="24"/>
        </w:rPr>
        <w:t>:</w:t>
      </w:r>
      <w:r w:rsidRPr="00991C94">
        <w:rPr>
          <w:rFonts w:asciiTheme="minorHAnsi" w:hAnsiTheme="minorHAnsi"/>
          <w:color w:val="000000" w:themeColor="text1"/>
          <w:sz w:val="24"/>
          <w:szCs w:val="24"/>
        </w:rPr>
        <w:t xml:space="preserve"> </w:t>
      </w:r>
    </w:p>
    <w:p w14:paraId="65D5EA13" w14:textId="77777777" w:rsidR="008F024C" w:rsidRPr="00991C94" w:rsidRDefault="008F024C" w:rsidP="008F024C">
      <w:pPr>
        <w:pStyle w:val="NoSpacing"/>
        <w:rPr>
          <w:rFonts w:asciiTheme="minorHAnsi" w:hAnsiTheme="minorHAnsi"/>
          <w:i/>
          <w:color w:val="000000" w:themeColor="text1"/>
          <w:sz w:val="24"/>
          <w:szCs w:val="24"/>
        </w:rPr>
      </w:pPr>
    </w:p>
    <w:p w14:paraId="5A81C5F9" w14:textId="77777777" w:rsidR="008F024C" w:rsidRPr="00991C94" w:rsidRDefault="008F024C" w:rsidP="008F024C">
      <w:pPr>
        <w:pStyle w:val="NoSpacing"/>
        <w:rPr>
          <w:rFonts w:asciiTheme="minorHAnsi" w:hAnsiTheme="minorHAnsi"/>
          <w:color w:val="000000" w:themeColor="text1"/>
          <w:sz w:val="24"/>
          <w:szCs w:val="24"/>
        </w:rPr>
      </w:pPr>
      <w:r w:rsidRPr="00991C94">
        <w:rPr>
          <w:rFonts w:asciiTheme="minorHAnsi" w:hAnsiTheme="minorHAnsi"/>
          <w:i/>
          <w:color w:val="000000" w:themeColor="text1"/>
          <w:sz w:val="24"/>
          <w:szCs w:val="24"/>
          <w:u w:val="single"/>
        </w:rPr>
        <w:t>Electronic Devices in Class</w:t>
      </w:r>
      <w:r w:rsidRPr="00991C94">
        <w:rPr>
          <w:rFonts w:asciiTheme="minorHAnsi" w:hAnsiTheme="minorHAnsi"/>
          <w:i/>
          <w:color w:val="000000" w:themeColor="text1"/>
          <w:sz w:val="24"/>
          <w:szCs w:val="24"/>
        </w:rPr>
        <w:t xml:space="preserve">: </w:t>
      </w:r>
    </w:p>
    <w:p w14:paraId="39CB7D53" w14:textId="5344B235" w:rsidR="00991C94" w:rsidRPr="00991C94" w:rsidRDefault="00991C94" w:rsidP="00991C94">
      <w:pPr>
        <w:rPr>
          <w:color w:val="0070C0"/>
        </w:rPr>
      </w:pPr>
      <w:r w:rsidRPr="00991C94">
        <w:rPr>
          <w:color w:val="0070C0"/>
        </w:rPr>
        <w:t>[Example</w:t>
      </w:r>
      <w:r>
        <w:rPr>
          <w:color w:val="0070C0"/>
        </w:rPr>
        <w:t xml:space="preserve">: </w:t>
      </w:r>
      <w:r w:rsidRPr="00991C94">
        <w:rPr>
          <w:color w:val="0070C0"/>
        </w:rPr>
        <w:t xml:space="preserve">Full engagement during class time is required, and disruption/distraction will not be tolerated.  Please be aware that your laptop/mobile device screens are visible to those around you, including </w:t>
      </w:r>
      <w:r w:rsidRPr="00991C94">
        <w:rPr>
          <w:color w:val="0070C0"/>
        </w:rPr>
        <w:lastRenderedPageBreak/>
        <w:t>everyone sitting behind you.  I strongly encourage you to think about issues of privacy and classroom/university decorum when using technological devices in the classroom, as well as to reflect on what strategies help you remain most engaged with class.]</w:t>
      </w:r>
    </w:p>
    <w:p w14:paraId="12F1D7AD" w14:textId="77777777" w:rsidR="00AF78F1" w:rsidRPr="00991C94" w:rsidRDefault="00AF78F1" w:rsidP="008F024C">
      <w:pPr>
        <w:pStyle w:val="NoSpacing"/>
        <w:rPr>
          <w:rFonts w:asciiTheme="minorHAnsi" w:hAnsiTheme="minorHAnsi"/>
          <w:i/>
          <w:color w:val="000000" w:themeColor="text1"/>
          <w:sz w:val="24"/>
          <w:szCs w:val="24"/>
        </w:rPr>
      </w:pPr>
    </w:p>
    <w:p w14:paraId="0B1632F4" w14:textId="241A4D99" w:rsidR="00AF78F1" w:rsidRPr="00991C94" w:rsidRDefault="00AF78F1" w:rsidP="008F024C">
      <w:pPr>
        <w:pStyle w:val="NoSpacing"/>
        <w:rPr>
          <w:rFonts w:asciiTheme="minorHAnsi" w:hAnsiTheme="minorHAnsi"/>
          <w:i/>
          <w:color w:val="000000" w:themeColor="text1"/>
          <w:sz w:val="24"/>
          <w:szCs w:val="24"/>
          <w:u w:val="single"/>
        </w:rPr>
      </w:pPr>
      <w:r w:rsidRPr="00991C94">
        <w:rPr>
          <w:rFonts w:asciiTheme="minorHAnsi" w:hAnsiTheme="minorHAnsi"/>
          <w:i/>
          <w:color w:val="000000" w:themeColor="text1"/>
          <w:sz w:val="24"/>
          <w:szCs w:val="24"/>
          <w:u w:val="single"/>
        </w:rPr>
        <w:t xml:space="preserve">Academic Honesty and Integrity (including AI policy): </w:t>
      </w:r>
    </w:p>
    <w:p w14:paraId="557A9525" w14:textId="7068E183" w:rsidR="00AF78F1" w:rsidRPr="00991C94" w:rsidRDefault="00991C94" w:rsidP="00991C94">
      <w:pPr>
        <w:pStyle w:val="NormalWeb"/>
        <w:spacing w:before="180" w:beforeAutospacing="0" w:after="180" w:afterAutospacing="0"/>
        <w:rPr>
          <w:rFonts w:asciiTheme="minorHAnsi" w:hAnsiTheme="minorHAnsi"/>
          <w:color w:val="000000" w:themeColor="text1"/>
          <w:lang w:eastAsia="zh-TW"/>
        </w:rPr>
      </w:pPr>
      <w:r>
        <w:rPr>
          <w:rStyle w:val="Strong"/>
          <w:rFonts w:asciiTheme="minorHAnsi" w:eastAsiaTheme="majorEastAsia" w:hAnsiTheme="minorHAnsi"/>
          <w:color w:val="000000" w:themeColor="text1"/>
        </w:rPr>
        <w:t>A</w:t>
      </w:r>
      <w:r w:rsidR="00AF78F1" w:rsidRPr="00991C94">
        <w:rPr>
          <w:rStyle w:val="Strong"/>
          <w:rFonts w:asciiTheme="minorHAnsi" w:eastAsiaTheme="majorEastAsia" w:hAnsiTheme="minorHAnsi"/>
          <w:color w:val="000000" w:themeColor="text1"/>
        </w:rPr>
        <w:t>ny activity that tends to compromise the academic integrity of the University, or subvert the educational process is considered as academic misconduct</w:t>
      </w:r>
      <w:r w:rsidRPr="00991C94">
        <w:rPr>
          <w:rStyle w:val="ui-provider"/>
          <w:rFonts w:asciiTheme="minorHAnsi" w:hAnsiTheme="minorHAnsi"/>
          <w:color w:val="0070C0"/>
        </w:rPr>
        <w:t xml:space="preserve"> </w:t>
      </w:r>
      <w:r w:rsidRPr="00991C94">
        <w:rPr>
          <w:rStyle w:val="ui-provider"/>
          <w:rFonts w:asciiTheme="minorHAnsi" w:hAnsiTheme="minorHAnsi"/>
          <w:color w:val="0E2841" w:themeColor="text2"/>
        </w:rPr>
        <w:t>as per the University of Utah’s Student Code:</w:t>
      </w:r>
      <w:r w:rsidR="00AF78F1" w:rsidRPr="00991C94">
        <w:rPr>
          <w:rFonts w:asciiTheme="minorHAnsi" w:hAnsiTheme="minorHAnsi"/>
          <w:color w:val="0E2841" w:themeColor="text2"/>
        </w:rPr>
        <w:t> </w:t>
      </w:r>
      <w:hyperlink r:id="rId11">
        <w:r w:rsidRPr="00991C94">
          <w:rPr>
            <w:rStyle w:val="Hyperlink"/>
            <w:rFonts w:asciiTheme="minorHAnsi" w:hAnsiTheme="minorHAnsi"/>
            <w:color w:val="0E2841" w:themeColor="text2"/>
          </w:rPr>
          <w:t>https://regulations.utah.edu/academics/6-410.php</w:t>
        </w:r>
      </w:hyperlink>
    </w:p>
    <w:p w14:paraId="75ADB6AF" w14:textId="5FF22493" w:rsidR="00AF78F1" w:rsidRPr="00991C94" w:rsidRDefault="00AF78F1" w:rsidP="00AF78F1">
      <w:pPr>
        <w:pStyle w:val="NormalWeb"/>
        <w:spacing w:before="180" w:beforeAutospacing="0" w:after="180" w:afterAutospacing="0"/>
        <w:ind w:left="720"/>
        <w:rPr>
          <w:rFonts w:asciiTheme="minorHAnsi" w:hAnsiTheme="minorHAnsi"/>
          <w:color w:val="000000" w:themeColor="text1"/>
        </w:rPr>
      </w:pPr>
      <w:r w:rsidRPr="00991C94">
        <w:rPr>
          <w:rFonts w:asciiTheme="minorHAnsi" w:hAnsiTheme="minorHAnsi"/>
          <w:color w:val="000000" w:themeColor="text1"/>
        </w:rPr>
        <w:t>Examples of academic misconduct include (but are not limited to): plagiarism, collusion (unauthorized collaboration), copying the work of another student, and possession of unauthorized materials during an examination. </w:t>
      </w:r>
      <w:r w:rsidRPr="00991C94">
        <w:rPr>
          <w:rStyle w:val="Strong"/>
          <w:rFonts w:asciiTheme="minorHAnsi" w:eastAsiaTheme="majorEastAsia" w:hAnsiTheme="minorHAnsi"/>
          <w:color w:val="000000" w:themeColor="text1"/>
        </w:rPr>
        <w:t>Copying/claiming someone else’s words, ideas or works (i.e., essays term papers, images from internet, in part or in full) as your own is considered plagiarism.</w:t>
      </w:r>
    </w:p>
    <w:p w14:paraId="127B20FC" w14:textId="5C76171F" w:rsidR="00BE08EF" w:rsidRPr="00991C94" w:rsidRDefault="00991C94" w:rsidP="00991C94">
      <w:pPr>
        <w:pStyle w:val="NormalWeb"/>
        <w:spacing w:before="180" w:beforeAutospacing="0" w:after="180" w:afterAutospacing="0"/>
        <w:rPr>
          <w:rStyle w:val="Strong"/>
          <w:rFonts w:asciiTheme="minorHAnsi" w:hAnsiTheme="minorHAnsi"/>
          <w:b w:val="0"/>
          <w:bCs w:val="0"/>
          <w:color w:val="0070C0"/>
        </w:rPr>
      </w:pPr>
      <w:r>
        <w:rPr>
          <w:rStyle w:val="ui-provider"/>
          <w:rFonts w:asciiTheme="minorHAnsi" w:hAnsiTheme="minorHAnsi"/>
          <w:color w:val="0070C0"/>
        </w:rPr>
        <w:t>[</w:t>
      </w:r>
      <w:r w:rsidR="00BE08EF" w:rsidRPr="00991C94">
        <w:rPr>
          <w:rStyle w:val="ui-provider"/>
          <w:rFonts w:asciiTheme="minorHAnsi" w:hAnsiTheme="minorHAnsi"/>
          <w:color w:val="0070C0"/>
        </w:rPr>
        <w:t xml:space="preserve">This includes the use of generative </w:t>
      </w:r>
      <w:r w:rsidR="00BE08EF" w:rsidRPr="00991C94">
        <w:rPr>
          <w:rStyle w:val="ui-provider"/>
          <w:rFonts w:asciiTheme="minorHAnsi" w:hAnsiTheme="minorHAnsi"/>
          <w:b/>
          <w:bCs/>
          <w:color w:val="0070C0"/>
        </w:rPr>
        <w:t>artificial intelligence (AI) tools</w:t>
      </w:r>
      <w:r w:rsidR="00BE08EF" w:rsidRPr="00991C94">
        <w:rPr>
          <w:rStyle w:val="ui-provider"/>
          <w:rFonts w:asciiTheme="minorHAnsi" w:hAnsiTheme="minorHAnsi"/>
          <w:color w:val="0070C0"/>
        </w:rPr>
        <w:t xml:space="preserve"> without citation, documentation, or authorization. </w:t>
      </w:r>
      <w:r w:rsidR="00BE08EF" w:rsidRPr="00991C94">
        <w:rPr>
          <w:rFonts w:asciiTheme="minorHAnsi" w:hAnsiTheme="minorHAnsi"/>
          <w:color w:val="0070C0"/>
        </w:rPr>
        <w:t>A proper reference style should be used when using words or ideas of other people. If you have questions about plagiarism, paraphrasing, quoting, or collaboration, be sure to consult the course instructor. The instructor may elect to use a plagiarism detection service in this course, in which case your assignments will be submitted to and reviewed by such a service.</w:t>
      </w:r>
      <w:r>
        <w:rPr>
          <w:rFonts w:asciiTheme="minorHAnsi" w:hAnsiTheme="minorHAnsi"/>
          <w:color w:val="0070C0"/>
        </w:rPr>
        <w:t>]</w:t>
      </w:r>
    </w:p>
    <w:p w14:paraId="6D330FB3" w14:textId="77777777" w:rsidR="00991C94" w:rsidRPr="00991C94" w:rsidRDefault="00991C94" w:rsidP="00991C94">
      <w:pPr>
        <w:pStyle w:val="NoSpacing"/>
        <w:rPr>
          <w:rFonts w:asciiTheme="minorHAnsi" w:hAnsiTheme="minorHAnsi"/>
          <w:color w:val="000000" w:themeColor="text1"/>
          <w:sz w:val="24"/>
          <w:szCs w:val="24"/>
          <w:shd w:val="clear" w:color="auto" w:fill="FFFFFF"/>
        </w:rPr>
      </w:pPr>
      <w:r w:rsidRPr="00991C94">
        <w:rPr>
          <w:rStyle w:val="Emphasis"/>
          <w:rFonts w:asciiTheme="minorHAnsi" w:hAnsiTheme="minorHAnsi"/>
          <w:color w:val="000000" w:themeColor="text1"/>
          <w:sz w:val="24"/>
          <w:szCs w:val="24"/>
          <w:u w:val="single"/>
          <w:shd w:val="clear" w:color="auto" w:fill="FFFFFF"/>
        </w:rPr>
        <w:t>Permission of Using Students' Projects for Educational Purposes</w:t>
      </w:r>
      <w:r w:rsidRPr="00991C94">
        <w:rPr>
          <w:rFonts w:asciiTheme="minorHAnsi" w:hAnsiTheme="minorHAnsi"/>
          <w:color w:val="000000" w:themeColor="text1"/>
          <w:sz w:val="24"/>
          <w:szCs w:val="24"/>
          <w:shd w:val="clear" w:color="auto" w:fill="FFFFFF"/>
        </w:rPr>
        <w:t>:</w:t>
      </w:r>
    </w:p>
    <w:p w14:paraId="5AEE403C" w14:textId="41252DC3" w:rsidR="00991C94" w:rsidRPr="00485836" w:rsidRDefault="00485836" w:rsidP="00485836">
      <w:pPr>
        <w:pStyle w:val="NoSpacing"/>
        <w:rPr>
          <w:rFonts w:asciiTheme="minorHAnsi" w:hAnsiTheme="minorHAnsi"/>
          <w:color w:val="0070C0"/>
          <w:sz w:val="24"/>
          <w:szCs w:val="24"/>
          <w:shd w:val="clear" w:color="auto" w:fill="FFFFFF"/>
        </w:rPr>
      </w:pPr>
      <w:r>
        <w:rPr>
          <w:rFonts w:asciiTheme="minorHAnsi" w:hAnsiTheme="minorHAnsi"/>
          <w:color w:val="0070C0"/>
          <w:sz w:val="24"/>
          <w:szCs w:val="24"/>
          <w:shd w:val="clear" w:color="auto" w:fill="FFFFFF"/>
        </w:rPr>
        <w:t>[</w:t>
      </w:r>
      <w:r w:rsidR="00991C94" w:rsidRPr="00485836">
        <w:rPr>
          <w:rFonts w:asciiTheme="minorHAnsi" w:hAnsiTheme="minorHAnsi"/>
          <w:color w:val="0070C0"/>
          <w:sz w:val="24"/>
          <w:szCs w:val="24"/>
          <w:shd w:val="clear" w:color="auto" w:fill="FFFFFF"/>
        </w:rPr>
        <w:t>Students’ assignments and projects may be used as quality examples for future course materials and classroom learning. Materials will be used only for educational purpose. If you have any question or concerns with this, please talk with your instructor. If you would like to have your work excluded from such use, please write an email to inform the instructor.</w:t>
      </w:r>
      <w:r>
        <w:rPr>
          <w:rFonts w:asciiTheme="minorHAnsi" w:hAnsiTheme="minorHAnsi"/>
          <w:color w:val="0070C0"/>
          <w:sz w:val="24"/>
          <w:szCs w:val="24"/>
          <w:shd w:val="clear" w:color="auto" w:fill="FFFFFF"/>
        </w:rPr>
        <w:t>]</w:t>
      </w:r>
    </w:p>
    <w:p w14:paraId="01232188" w14:textId="77777777" w:rsidR="00991C94" w:rsidRPr="00991C94" w:rsidRDefault="00991C94" w:rsidP="00991C94">
      <w:pPr>
        <w:pStyle w:val="NoSpacing"/>
        <w:rPr>
          <w:rFonts w:asciiTheme="minorHAnsi" w:hAnsiTheme="minorHAnsi"/>
          <w:color w:val="000000" w:themeColor="text1"/>
          <w:sz w:val="24"/>
          <w:szCs w:val="24"/>
          <w:shd w:val="clear" w:color="auto" w:fill="FFFFFF"/>
        </w:rPr>
      </w:pPr>
    </w:p>
    <w:p w14:paraId="1B7381D0" w14:textId="75D7EE48" w:rsidR="00BE08EF" w:rsidRPr="00991C94" w:rsidRDefault="00182004" w:rsidP="00182004">
      <w:pPr>
        <w:pStyle w:val="NoSpacing"/>
        <w:rPr>
          <w:rFonts w:asciiTheme="minorHAnsi" w:hAnsiTheme="minorHAnsi"/>
          <w:i/>
          <w:iCs/>
          <w:color w:val="000000" w:themeColor="text1"/>
          <w:sz w:val="24"/>
          <w:szCs w:val="24"/>
          <w:u w:val="single"/>
        </w:rPr>
      </w:pPr>
      <w:r w:rsidRPr="00991C94">
        <w:rPr>
          <w:rFonts w:asciiTheme="minorHAnsi" w:hAnsiTheme="minorHAnsi"/>
          <w:i/>
          <w:iCs/>
          <w:color w:val="000000" w:themeColor="text1"/>
          <w:sz w:val="24"/>
          <w:szCs w:val="24"/>
          <w:u w:val="single"/>
          <w:shd w:val="clear" w:color="auto" w:fill="FFFFFF"/>
        </w:rPr>
        <w:t>[</w:t>
      </w:r>
      <w:r w:rsidR="00485836">
        <w:rPr>
          <w:rFonts w:asciiTheme="minorHAnsi" w:hAnsiTheme="minorHAnsi"/>
          <w:i/>
          <w:iCs/>
          <w:color w:val="000000" w:themeColor="text1"/>
          <w:sz w:val="24"/>
          <w:szCs w:val="24"/>
          <w:u w:val="single"/>
          <w:shd w:val="clear" w:color="auto" w:fill="FFFFFF"/>
        </w:rPr>
        <w:t xml:space="preserve">Optional - </w:t>
      </w:r>
      <w:r w:rsidR="00991C94">
        <w:rPr>
          <w:rFonts w:asciiTheme="minorHAnsi" w:hAnsiTheme="minorHAnsi"/>
          <w:i/>
          <w:iCs/>
          <w:color w:val="000000" w:themeColor="text1"/>
          <w:sz w:val="24"/>
          <w:szCs w:val="24"/>
          <w:u w:val="single"/>
          <w:shd w:val="clear" w:color="auto" w:fill="FFFFFF"/>
        </w:rPr>
        <w:t>Theatre and Dance</w:t>
      </w:r>
      <w:r w:rsidRPr="00991C94">
        <w:rPr>
          <w:rFonts w:asciiTheme="minorHAnsi" w:hAnsiTheme="minorHAnsi"/>
          <w:i/>
          <w:iCs/>
          <w:color w:val="000000" w:themeColor="text1"/>
          <w:sz w:val="24"/>
          <w:szCs w:val="24"/>
          <w:u w:val="single"/>
          <w:shd w:val="clear" w:color="auto" w:fill="FFFFFF"/>
        </w:rPr>
        <w:t xml:space="preserve">] </w:t>
      </w:r>
      <w:r w:rsidRPr="00991C94">
        <w:rPr>
          <w:rFonts w:asciiTheme="minorHAnsi" w:hAnsiTheme="minorHAnsi"/>
          <w:i/>
          <w:iCs/>
          <w:color w:val="000000" w:themeColor="text1"/>
          <w:sz w:val="24"/>
          <w:szCs w:val="24"/>
          <w:u w:val="single"/>
        </w:rPr>
        <w:t>Performance and Social Media:</w:t>
      </w:r>
    </w:p>
    <w:p w14:paraId="1257868E" w14:textId="77777777" w:rsidR="00182004" w:rsidRPr="00991C94" w:rsidRDefault="00182004" w:rsidP="00182004">
      <w:pPr>
        <w:pStyle w:val="NoSpacing"/>
        <w:rPr>
          <w:rFonts w:asciiTheme="minorHAnsi" w:hAnsiTheme="minorHAnsi"/>
          <w:i/>
          <w:iCs/>
          <w:color w:val="000000" w:themeColor="text1"/>
          <w:sz w:val="24"/>
          <w:szCs w:val="24"/>
          <w:u w:val="single"/>
        </w:rPr>
      </w:pPr>
    </w:p>
    <w:p w14:paraId="1687D4C6" w14:textId="7CFDE68C" w:rsidR="00182004" w:rsidRPr="00991C94" w:rsidRDefault="00182004" w:rsidP="00182004">
      <w:pPr>
        <w:pStyle w:val="NoSpacing"/>
        <w:rPr>
          <w:rFonts w:asciiTheme="minorHAnsi" w:hAnsiTheme="minorHAnsi"/>
          <w:i/>
          <w:iCs/>
          <w:color w:val="000000" w:themeColor="text1"/>
          <w:sz w:val="24"/>
          <w:szCs w:val="24"/>
          <w:shd w:val="clear" w:color="auto" w:fill="FFFFFF"/>
        </w:rPr>
      </w:pPr>
      <w:r w:rsidRPr="00991C94">
        <w:rPr>
          <w:rFonts w:asciiTheme="minorHAnsi" w:hAnsiTheme="minorHAnsi"/>
          <w:i/>
          <w:iCs/>
          <w:color w:val="000000" w:themeColor="text1"/>
          <w:sz w:val="24"/>
          <w:szCs w:val="24"/>
          <w:u w:val="single"/>
          <w:shd w:val="clear" w:color="auto" w:fill="FFFFFF"/>
        </w:rPr>
        <w:t>[Optional</w:t>
      </w:r>
      <w:r w:rsidR="00485836">
        <w:rPr>
          <w:rFonts w:asciiTheme="minorHAnsi" w:hAnsiTheme="minorHAnsi"/>
          <w:i/>
          <w:iCs/>
          <w:color w:val="000000" w:themeColor="text1"/>
          <w:sz w:val="24"/>
          <w:szCs w:val="24"/>
          <w:u w:val="single"/>
          <w:shd w:val="clear" w:color="auto" w:fill="FFFFFF"/>
        </w:rPr>
        <w:t xml:space="preserve"> </w:t>
      </w:r>
      <w:r w:rsidRPr="00991C94">
        <w:rPr>
          <w:rFonts w:asciiTheme="minorHAnsi" w:hAnsiTheme="minorHAnsi"/>
          <w:i/>
          <w:iCs/>
          <w:color w:val="000000" w:themeColor="text1"/>
          <w:sz w:val="24"/>
          <w:szCs w:val="24"/>
          <w:u w:val="single"/>
          <w:shd w:val="clear" w:color="auto" w:fill="FFFFFF"/>
        </w:rPr>
        <w:t>-</w:t>
      </w:r>
      <w:r w:rsidR="00485836">
        <w:rPr>
          <w:rFonts w:asciiTheme="minorHAnsi" w:hAnsiTheme="minorHAnsi"/>
          <w:i/>
          <w:iCs/>
          <w:color w:val="000000" w:themeColor="text1"/>
          <w:sz w:val="24"/>
          <w:szCs w:val="24"/>
          <w:u w:val="single"/>
          <w:shd w:val="clear" w:color="auto" w:fill="FFFFFF"/>
        </w:rPr>
        <w:t xml:space="preserve"> </w:t>
      </w:r>
      <w:r w:rsidRPr="00991C94">
        <w:rPr>
          <w:rFonts w:asciiTheme="minorHAnsi" w:hAnsiTheme="minorHAnsi"/>
          <w:i/>
          <w:iCs/>
          <w:color w:val="000000" w:themeColor="text1"/>
          <w:sz w:val="24"/>
          <w:szCs w:val="24"/>
          <w:u w:val="single"/>
          <w:shd w:val="clear" w:color="auto" w:fill="FFFFFF"/>
        </w:rPr>
        <w:t>Film] Disclaimer</w:t>
      </w:r>
      <w:r w:rsidRPr="00991C94">
        <w:rPr>
          <w:rFonts w:asciiTheme="minorHAnsi" w:hAnsiTheme="minorHAnsi"/>
          <w:i/>
          <w:iCs/>
          <w:color w:val="000000" w:themeColor="text1"/>
          <w:sz w:val="24"/>
          <w:szCs w:val="24"/>
          <w:shd w:val="clear" w:color="auto" w:fill="FFFFFF"/>
        </w:rPr>
        <w:t>:</w:t>
      </w:r>
    </w:p>
    <w:p w14:paraId="73FA710A" w14:textId="64763904" w:rsidR="00182004" w:rsidRPr="00485836" w:rsidRDefault="00485836" w:rsidP="00485836">
      <w:pPr>
        <w:pStyle w:val="NoSpacing"/>
        <w:rPr>
          <w:rFonts w:asciiTheme="minorHAnsi" w:eastAsia="Times New Roman" w:hAnsiTheme="minorHAnsi"/>
          <w:color w:val="0070C0"/>
          <w:sz w:val="24"/>
          <w:szCs w:val="24"/>
          <w:lang w:eastAsia="zh-TW"/>
        </w:rPr>
      </w:pPr>
      <w:r w:rsidRPr="00485836">
        <w:rPr>
          <w:rFonts w:asciiTheme="minorHAnsi" w:eastAsia="Times New Roman" w:hAnsiTheme="minorHAnsi"/>
          <w:color w:val="0070C0"/>
          <w:sz w:val="24"/>
          <w:szCs w:val="24"/>
          <w:lang w:eastAsia="zh-TW"/>
        </w:rPr>
        <w:t>[</w:t>
      </w:r>
      <w:r w:rsidR="00182004" w:rsidRPr="00485836">
        <w:rPr>
          <w:rFonts w:asciiTheme="minorHAnsi" w:eastAsia="Times New Roman" w:hAnsiTheme="minorHAnsi"/>
          <w:color w:val="0070C0"/>
          <w:sz w:val="24"/>
          <w:szCs w:val="24"/>
          <w:lang w:eastAsia="zh-TW"/>
        </w:rPr>
        <w:t xml:space="preserve">Some writings, lectures, films (or other forms of art), and presentations in this course may include materials that conflict with some students’ core beliefs. The instructor </w:t>
      </w:r>
      <w:r w:rsidR="00182004" w:rsidRPr="00485836">
        <w:rPr>
          <w:rFonts w:asciiTheme="minorHAnsi" w:eastAsia="Times New Roman" w:hAnsiTheme="minorHAnsi"/>
          <w:i/>
          <w:iCs/>
          <w:color w:val="0070C0"/>
          <w:sz w:val="24"/>
          <w:szCs w:val="24"/>
          <w:lang w:eastAsia="zh-TW"/>
        </w:rPr>
        <w:t>cannot</w:t>
      </w:r>
      <w:r w:rsidR="00182004" w:rsidRPr="00485836">
        <w:rPr>
          <w:rFonts w:asciiTheme="minorHAnsi" w:eastAsia="Times New Roman" w:hAnsiTheme="minorHAnsi"/>
          <w:color w:val="0070C0"/>
          <w:sz w:val="24"/>
          <w:szCs w:val="24"/>
          <w:lang w:eastAsia="zh-TW"/>
        </w:rPr>
        <w:t> predict the nature of film production and class critique to make informed decision about which films or comments might be a problem to students’ core beliefs. No accommodation will be made with this regard. Please review the syllabus carefully before committing to taking this course.</w:t>
      </w:r>
      <w:r w:rsidRPr="00485836">
        <w:rPr>
          <w:rFonts w:asciiTheme="minorHAnsi" w:eastAsia="Times New Roman" w:hAnsiTheme="minorHAnsi"/>
          <w:color w:val="0070C0"/>
          <w:sz w:val="24"/>
          <w:szCs w:val="24"/>
          <w:lang w:eastAsia="zh-TW"/>
        </w:rPr>
        <w:t>]</w:t>
      </w:r>
    </w:p>
    <w:p w14:paraId="5977A9A1" w14:textId="77777777" w:rsidR="00182004" w:rsidRPr="00991C94" w:rsidRDefault="00182004" w:rsidP="00182004">
      <w:pPr>
        <w:pStyle w:val="NoSpacing"/>
        <w:ind w:left="720"/>
        <w:rPr>
          <w:rFonts w:asciiTheme="minorHAnsi" w:eastAsia="Times New Roman" w:hAnsiTheme="minorHAnsi"/>
          <w:color w:val="000000" w:themeColor="text1"/>
          <w:sz w:val="24"/>
          <w:szCs w:val="24"/>
          <w:lang w:eastAsia="zh-TW"/>
        </w:rPr>
      </w:pPr>
    </w:p>
    <w:p w14:paraId="221AD168" w14:textId="2FA91564" w:rsidR="00182004" w:rsidRPr="00991C94" w:rsidRDefault="00182004" w:rsidP="00182004">
      <w:pPr>
        <w:rPr>
          <w:rFonts w:eastAsia="Times New Roman" w:cs="Times New Roman"/>
          <w:color w:val="212121"/>
          <w:lang w:eastAsia="zh-TW"/>
        </w:rPr>
      </w:pPr>
      <w:r w:rsidRPr="00991C94">
        <w:rPr>
          <w:i/>
          <w:iCs/>
          <w:color w:val="000000" w:themeColor="text1"/>
          <w:u w:val="single"/>
          <w:shd w:val="clear" w:color="auto" w:fill="FFFFFF"/>
        </w:rPr>
        <w:t>[Optional</w:t>
      </w:r>
      <w:r w:rsidR="00485836">
        <w:rPr>
          <w:i/>
          <w:iCs/>
          <w:color w:val="000000" w:themeColor="text1"/>
          <w:u w:val="single"/>
          <w:shd w:val="clear" w:color="auto" w:fill="FFFFFF"/>
        </w:rPr>
        <w:t xml:space="preserve"> </w:t>
      </w:r>
      <w:r w:rsidRPr="00991C94">
        <w:rPr>
          <w:i/>
          <w:iCs/>
          <w:color w:val="000000" w:themeColor="text1"/>
          <w:u w:val="single"/>
          <w:shd w:val="clear" w:color="auto" w:fill="FFFFFF"/>
        </w:rPr>
        <w:t>-</w:t>
      </w:r>
      <w:r w:rsidR="00485836">
        <w:rPr>
          <w:i/>
          <w:iCs/>
          <w:color w:val="000000" w:themeColor="text1"/>
          <w:u w:val="single"/>
          <w:shd w:val="clear" w:color="auto" w:fill="FFFFFF"/>
        </w:rPr>
        <w:t xml:space="preserve"> </w:t>
      </w:r>
      <w:r w:rsidRPr="00991C94">
        <w:rPr>
          <w:i/>
          <w:iCs/>
          <w:color w:val="000000" w:themeColor="text1"/>
          <w:u w:val="single"/>
          <w:shd w:val="clear" w:color="auto" w:fill="FFFFFF"/>
        </w:rPr>
        <w:t xml:space="preserve">Film] </w:t>
      </w:r>
      <w:r w:rsidRPr="00991C94">
        <w:rPr>
          <w:rFonts w:eastAsia="Times New Roman" w:cs="Times New Roman"/>
          <w:i/>
          <w:iCs/>
          <w:color w:val="212121"/>
          <w:u w:val="single"/>
          <w:lang w:eastAsia="zh-TW"/>
        </w:rPr>
        <w:t>Physical Requirements and Expectations</w:t>
      </w:r>
    </w:p>
    <w:p w14:paraId="79E0470A" w14:textId="04A8FF36" w:rsidR="00182004" w:rsidRPr="00485836" w:rsidRDefault="00485836" w:rsidP="00485836">
      <w:pPr>
        <w:rPr>
          <w:rFonts w:eastAsia="Times New Roman" w:cs="Times New Roman"/>
          <w:color w:val="0070C0"/>
          <w:lang w:eastAsia="zh-TW"/>
        </w:rPr>
      </w:pPr>
      <w:r w:rsidRPr="00485836">
        <w:rPr>
          <w:rFonts w:eastAsia="Times New Roman" w:cs="Times New Roman"/>
          <w:color w:val="0070C0"/>
          <w:lang w:eastAsia="zh-TW"/>
        </w:rPr>
        <w:t>[</w:t>
      </w:r>
      <w:r w:rsidR="00182004" w:rsidRPr="00485836">
        <w:rPr>
          <w:rFonts w:eastAsia="Times New Roman" w:cs="Times New Roman"/>
          <w:color w:val="0070C0"/>
          <w:lang w:eastAsia="zh-TW"/>
        </w:rPr>
        <w:t>Film work is often physically demanding. Physical strength, agility, balance, alertness, and mental acuity are essential for satisfactory performance on a film set on a daily basis. You will be required to ascend and descend ladders, stand for extended periods, squat, kneel, crawl, and lift heavy items, among other tasks. It is crucial to prioritize the care and well-being of your body. I will ensure that you have adequate time to acclimate to the rigorous pace of the course. (Adapted from Uva’s </w:t>
      </w:r>
      <w:r w:rsidR="00182004" w:rsidRPr="00485836">
        <w:rPr>
          <w:rFonts w:eastAsia="Times New Roman" w:cs="Times New Roman"/>
          <w:i/>
          <w:iCs/>
          <w:color w:val="0070C0"/>
          <w:lang w:eastAsia="zh-TW"/>
        </w:rPr>
        <w:t>The Grip Book</w:t>
      </w:r>
      <w:r w:rsidR="00182004" w:rsidRPr="00485836">
        <w:rPr>
          <w:rFonts w:eastAsia="Times New Roman" w:cs="Times New Roman"/>
          <w:color w:val="0070C0"/>
          <w:lang w:eastAsia="zh-TW"/>
        </w:rPr>
        <w:t>)</w:t>
      </w:r>
      <w:r w:rsidRPr="00485836">
        <w:rPr>
          <w:rFonts w:eastAsia="Times New Roman" w:cs="Times New Roman"/>
          <w:color w:val="0070C0"/>
          <w:lang w:eastAsia="zh-TW"/>
        </w:rPr>
        <w:t>]</w:t>
      </w:r>
    </w:p>
    <w:p w14:paraId="2C1236AE" w14:textId="77777777" w:rsidR="00182004" w:rsidRPr="00991C94" w:rsidRDefault="00182004" w:rsidP="00182004">
      <w:pPr>
        <w:ind w:left="1440"/>
        <w:rPr>
          <w:rFonts w:eastAsia="Times New Roman" w:cs="Times New Roman"/>
          <w:color w:val="212121"/>
          <w:lang w:eastAsia="zh-TW"/>
        </w:rPr>
      </w:pPr>
      <w:r w:rsidRPr="00991C94">
        <w:rPr>
          <w:rFonts w:eastAsia="Times New Roman" w:cs="Times New Roman"/>
          <w:b/>
          <w:bCs/>
          <w:color w:val="212121"/>
          <w:lang w:eastAsia="zh-TW"/>
        </w:rPr>
        <w:t> </w:t>
      </w:r>
    </w:p>
    <w:p w14:paraId="51C88834" w14:textId="0008ABE0" w:rsidR="00182004" w:rsidRPr="00991C94" w:rsidRDefault="00182004" w:rsidP="00182004">
      <w:pPr>
        <w:rPr>
          <w:rFonts w:eastAsia="Times New Roman" w:cs="Times New Roman"/>
          <w:i/>
          <w:iCs/>
          <w:color w:val="212121"/>
          <w:u w:val="single"/>
          <w:lang w:eastAsia="zh-TW"/>
        </w:rPr>
      </w:pPr>
      <w:r w:rsidRPr="00991C94">
        <w:rPr>
          <w:i/>
          <w:iCs/>
          <w:color w:val="000000" w:themeColor="text1"/>
          <w:u w:val="single"/>
          <w:shd w:val="clear" w:color="auto" w:fill="FFFFFF"/>
        </w:rPr>
        <w:t>[Optional</w:t>
      </w:r>
      <w:r w:rsidR="00485836">
        <w:rPr>
          <w:i/>
          <w:iCs/>
          <w:color w:val="000000" w:themeColor="text1"/>
          <w:u w:val="single"/>
          <w:shd w:val="clear" w:color="auto" w:fill="FFFFFF"/>
        </w:rPr>
        <w:t xml:space="preserve"> </w:t>
      </w:r>
      <w:r w:rsidRPr="00991C94">
        <w:rPr>
          <w:i/>
          <w:iCs/>
          <w:color w:val="000000" w:themeColor="text1"/>
          <w:u w:val="single"/>
          <w:shd w:val="clear" w:color="auto" w:fill="FFFFFF"/>
        </w:rPr>
        <w:t>-</w:t>
      </w:r>
      <w:r w:rsidR="00485836">
        <w:rPr>
          <w:i/>
          <w:iCs/>
          <w:color w:val="000000" w:themeColor="text1"/>
          <w:u w:val="single"/>
          <w:shd w:val="clear" w:color="auto" w:fill="FFFFFF"/>
        </w:rPr>
        <w:t xml:space="preserve"> </w:t>
      </w:r>
      <w:r w:rsidRPr="00991C94">
        <w:rPr>
          <w:i/>
          <w:iCs/>
          <w:color w:val="000000" w:themeColor="text1"/>
          <w:u w:val="single"/>
          <w:shd w:val="clear" w:color="auto" w:fill="FFFFFF"/>
        </w:rPr>
        <w:t xml:space="preserve">Film] </w:t>
      </w:r>
      <w:r w:rsidRPr="00991C94">
        <w:rPr>
          <w:rFonts w:eastAsia="Times New Roman" w:cs="Times New Roman"/>
          <w:i/>
          <w:iCs/>
          <w:color w:val="212121"/>
          <w:u w:val="single"/>
          <w:lang w:eastAsia="zh-TW"/>
        </w:rPr>
        <w:t>Dress Code</w:t>
      </w:r>
    </w:p>
    <w:p w14:paraId="61B75922" w14:textId="7B16028F" w:rsidR="00AF78F1" w:rsidRPr="007620E4" w:rsidRDefault="00485836" w:rsidP="007620E4">
      <w:pPr>
        <w:rPr>
          <w:rFonts w:eastAsia="Times New Roman" w:cs="Times New Roman"/>
          <w:color w:val="0070C0"/>
          <w:lang w:eastAsia="zh-TW"/>
        </w:rPr>
      </w:pPr>
      <w:r w:rsidRPr="00485836">
        <w:rPr>
          <w:rFonts w:eastAsia="Times New Roman" w:cs="Times New Roman"/>
          <w:color w:val="0070C0"/>
          <w:lang w:eastAsia="zh-TW"/>
        </w:rPr>
        <w:lastRenderedPageBreak/>
        <w:t>[</w:t>
      </w:r>
      <w:r w:rsidR="00182004" w:rsidRPr="00485836">
        <w:rPr>
          <w:rFonts w:eastAsia="Times New Roman" w:cs="Times New Roman"/>
          <w:color w:val="0070C0"/>
          <w:lang w:eastAsia="zh-TW"/>
        </w:rPr>
        <w:t>Due to the physical nature of film work, students must wear long pants and closed-toe shoes, particularly when handling electricity; EH-rated shoes are recommended. Shorts, skirts, dresses, sandals, and flip-flops are not permitted. Students arriving in inappropriate attire will be asked to leave and will be marked as absent.</w:t>
      </w:r>
      <w:r w:rsidRPr="00485836">
        <w:rPr>
          <w:rFonts w:eastAsia="Times New Roman" w:cs="Times New Roman"/>
          <w:color w:val="0070C0"/>
          <w:lang w:eastAsia="zh-TW"/>
        </w:rPr>
        <w:t>]</w:t>
      </w:r>
    </w:p>
    <w:p w14:paraId="3051FA7F" w14:textId="0D3EF058" w:rsidR="008F024C" w:rsidRPr="00B90B6B" w:rsidRDefault="008F024C" w:rsidP="008F024C">
      <w:pPr>
        <w:rPr>
          <w:rFonts w:cs="Times New Roman"/>
          <w:b/>
          <w:color w:val="000000" w:themeColor="text1"/>
        </w:rPr>
      </w:pPr>
    </w:p>
    <w:p w14:paraId="5403B6D2" w14:textId="77777777" w:rsidR="008F024C" w:rsidRPr="00991C94" w:rsidRDefault="008F024C" w:rsidP="008F024C">
      <w:pPr>
        <w:rPr>
          <w:rFonts w:cs="Times New Roman"/>
          <w:b/>
          <w:color w:val="000000" w:themeColor="text1"/>
        </w:rPr>
      </w:pPr>
      <w:r w:rsidRPr="00991C94">
        <w:rPr>
          <w:rFonts w:cs="Times New Roman"/>
          <w:b/>
          <w:color w:val="000000" w:themeColor="text1"/>
        </w:rPr>
        <w:t>University Policies</w:t>
      </w:r>
    </w:p>
    <w:p w14:paraId="2D898A94" w14:textId="77777777" w:rsidR="008F024C" w:rsidRPr="00991C94" w:rsidRDefault="008F024C" w:rsidP="008F024C">
      <w:pPr>
        <w:pStyle w:val="NoSpacing"/>
        <w:rPr>
          <w:rFonts w:asciiTheme="minorHAnsi" w:hAnsiTheme="minorHAnsi"/>
          <w:color w:val="000000" w:themeColor="text1"/>
          <w:sz w:val="24"/>
          <w:szCs w:val="24"/>
        </w:rPr>
      </w:pPr>
      <w:r w:rsidRPr="00991C94">
        <w:rPr>
          <w:rFonts w:asciiTheme="minorHAnsi" w:hAnsiTheme="minorHAnsi"/>
          <w:color w:val="000000" w:themeColor="text1"/>
          <w:sz w:val="24"/>
          <w:szCs w:val="24"/>
        </w:rPr>
        <w:t xml:space="preserve">[The following statements are </w:t>
      </w:r>
      <w:r w:rsidRPr="00991C94">
        <w:rPr>
          <w:rFonts w:asciiTheme="minorHAnsi" w:hAnsiTheme="minorHAnsi"/>
          <w:b/>
          <w:color w:val="000000" w:themeColor="text1"/>
          <w:sz w:val="24"/>
          <w:szCs w:val="24"/>
        </w:rPr>
        <w:t>required</w:t>
      </w:r>
      <w:r w:rsidRPr="00991C94">
        <w:rPr>
          <w:rFonts w:asciiTheme="minorHAnsi" w:hAnsiTheme="minorHAnsi"/>
          <w:color w:val="000000" w:themeColor="text1"/>
          <w:sz w:val="24"/>
          <w:szCs w:val="24"/>
        </w:rPr>
        <w:t xml:space="preserve"> on every course syllabus.]</w:t>
      </w:r>
      <w:r w:rsidRPr="00991C94">
        <w:rPr>
          <w:rFonts w:asciiTheme="minorHAnsi" w:hAnsiTheme="minorHAnsi"/>
          <w:color w:val="000000" w:themeColor="text1"/>
          <w:sz w:val="24"/>
          <w:szCs w:val="24"/>
        </w:rPr>
        <w:br/>
      </w:r>
    </w:p>
    <w:p w14:paraId="6B3CF730" w14:textId="526EFEED" w:rsidR="008F024C" w:rsidRPr="007620E4" w:rsidRDefault="008F024C" w:rsidP="007620E4">
      <w:pPr>
        <w:rPr>
          <w:rFonts w:cs="Times New Roman"/>
          <w:color w:val="000000" w:themeColor="text1"/>
        </w:rPr>
      </w:pPr>
      <w:r w:rsidRPr="007620E4">
        <w:rPr>
          <w:rFonts w:cs="Times New Roman"/>
          <w:b/>
          <w:i/>
          <w:color w:val="000000" w:themeColor="text1"/>
        </w:rPr>
        <w:t>The Americans with Disabilities Act</w:t>
      </w:r>
      <w:r w:rsidRPr="007620E4">
        <w:rPr>
          <w:rFonts w:cs="Times New Roman"/>
          <w:color w:val="000000" w:themeColor="text1"/>
        </w:rPr>
        <w:t xml:space="preserve">. The University of Utah seeks to provide equal access to its programs, services, and activities for people with disabilities. If you will need accommodations in this class, reasonable prior notice needs to be given to the Center for Disability &amp; Access, 162 </w:t>
      </w:r>
      <w:proofErr w:type="spellStart"/>
      <w:r w:rsidRPr="007620E4">
        <w:rPr>
          <w:rFonts w:cs="Times New Roman"/>
          <w:color w:val="000000" w:themeColor="text1"/>
        </w:rPr>
        <w:t>Olpin</w:t>
      </w:r>
      <w:proofErr w:type="spellEnd"/>
      <w:r w:rsidRPr="007620E4">
        <w:rPr>
          <w:rFonts w:cs="Times New Roman"/>
          <w:color w:val="000000" w:themeColor="text1"/>
        </w:rPr>
        <w:t xml:space="preserve"> Union Building, (801) 581-5020. CDS will work with you and the instructor to make arrangements for accommodations. All written information in this course can be made available in an alternative format with prior notification to the Center for Disability &amp; Access.</w:t>
      </w:r>
    </w:p>
    <w:p w14:paraId="2803186C" w14:textId="77777777" w:rsidR="007620E4" w:rsidRDefault="007620E4" w:rsidP="007620E4">
      <w:pPr>
        <w:rPr>
          <w:b/>
          <w:i/>
          <w:color w:val="000000" w:themeColor="text1"/>
        </w:rPr>
      </w:pPr>
    </w:p>
    <w:p w14:paraId="06436554" w14:textId="1A78D153" w:rsidR="008F024C" w:rsidRPr="007620E4" w:rsidRDefault="008F024C" w:rsidP="007620E4">
      <w:pPr>
        <w:rPr>
          <w:rFonts w:cs="Times New Roman"/>
          <w:color w:val="000000" w:themeColor="text1"/>
        </w:rPr>
      </w:pPr>
      <w:r w:rsidRPr="007620E4">
        <w:rPr>
          <w:b/>
          <w:i/>
          <w:color w:val="000000" w:themeColor="text1"/>
        </w:rPr>
        <w:t>University Safety Statement.</w:t>
      </w:r>
      <w:r w:rsidRPr="007620E4">
        <w:rPr>
          <w:color w:val="000000" w:themeColor="text1"/>
        </w:rPr>
        <w:t xml:space="preserve"> The University of Utah values the safety of all campus community members. To report suspicious activity or to request a courtesy escort, call campus police at 801-585-COPS (801-585-2677). You will receive important emergency alerts and safety messages regarding campus safety via text message. For more information regarding safety and to view available training resources, including helpful videos, visit </w:t>
      </w:r>
      <w:hyperlink r:id="rId12" w:history="1">
        <w:r w:rsidRPr="007620E4">
          <w:rPr>
            <w:rStyle w:val="Hyperlink"/>
            <w:color w:val="000000" w:themeColor="text1"/>
          </w:rPr>
          <w:t>https://safeu.utah.edu</w:t>
        </w:r>
      </w:hyperlink>
      <w:r w:rsidRPr="007620E4">
        <w:rPr>
          <w:color w:val="000000" w:themeColor="text1"/>
        </w:rPr>
        <w:t xml:space="preserve">   </w:t>
      </w:r>
    </w:p>
    <w:p w14:paraId="6293022F" w14:textId="77777777" w:rsidR="008F024C" w:rsidRPr="00991C94" w:rsidRDefault="008F024C" w:rsidP="008F024C">
      <w:pPr>
        <w:rPr>
          <w:rStyle w:val="ui-provider"/>
          <w:rFonts w:cs="Times New Roman"/>
          <w:color w:val="000000" w:themeColor="text1"/>
        </w:rPr>
      </w:pPr>
    </w:p>
    <w:p w14:paraId="13754360" w14:textId="76D48D90" w:rsidR="006A1D62" w:rsidRPr="007620E4" w:rsidRDefault="008F024C" w:rsidP="007620E4">
      <w:pPr>
        <w:ind w:right="43"/>
        <w:rPr>
          <w:rFonts w:cs="Times New Roman"/>
          <w:color w:val="000000" w:themeColor="text1"/>
        </w:rPr>
      </w:pPr>
      <w:r w:rsidRPr="007620E4">
        <w:rPr>
          <w:rFonts w:cs="Times New Roman"/>
          <w:b/>
          <w:i/>
          <w:color w:val="000000" w:themeColor="text1"/>
        </w:rPr>
        <w:t>Addressing Sexual Misconduct</w:t>
      </w:r>
      <w:r w:rsidRPr="007620E4">
        <w:rPr>
          <w:rFonts w:cs="Times New Roman"/>
          <w:color w:val="000000" w:themeColor="text1"/>
        </w:rPr>
        <w:t>. Title IX makes it clear that violence and harassment based on sex and gender (which Includes sexual orientation and gender identity/expression) is a civil rights offense subject to the same kinds of accountability and the same kinds of support applied to offenses against other protected categories such as race, national origin, color, religion, age, status as a person with a disability, veteran’s status or genetic information.  If you or someone you know has been harassed or assaulted, you are encouraged to report it to the Title IX Coordinator in the Office of Equal Opportunity and Affirmative Action, 383 South University Street, 801-581-8365, or the Office of the Dean of Students, 270 Union Building, 801-581-7066.  For support and confidential consultation, contact the Center for Student Wellness, 426 SSB, 801-581-7776.  To report to the police, contact the Department of Public Safety, 801-585-2677(COPS).</w:t>
      </w:r>
    </w:p>
    <w:p w14:paraId="036A2A5A" w14:textId="77777777" w:rsidR="007620E4" w:rsidRDefault="007620E4" w:rsidP="007620E4">
      <w:pPr>
        <w:pStyle w:val="ListParagraph"/>
        <w:ind w:left="1440" w:right="43"/>
        <w:rPr>
          <w:rFonts w:cs="Times New Roman"/>
          <w:color w:val="000000" w:themeColor="text1"/>
        </w:rPr>
      </w:pPr>
    </w:p>
    <w:p w14:paraId="6E75FE9F" w14:textId="12E8AE0F" w:rsidR="006A1D62" w:rsidRPr="007620E4" w:rsidRDefault="006A1D62" w:rsidP="007620E4">
      <w:pPr>
        <w:pStyle w:val="ListParagraph"/>
        <w:ind w:left="1440" w:right="43"/>
        <w:rPr>
          <w:rFonts w:cs="Times New Roman"/>
          <w:color w:val="0070C0"/>
        </w:rPr>
      </w:pPr>
      <w:r w:rsidRPr="007620E4">
        <w:rPr>
          <w:rFonts w:cs="Times New Roman"/>
          <w:color w:val="0070C0"/>
        </w:rPr>
        <w:t xml:space="preserve">[recommended addendum] </w:t>
      </w:r>
      <w:r w:rsidRPr="007620E4">
        <w:rPr>
          <w:rFonts w:cs="Times New Roman"/>
          <w:b/>
          <w:bCs/>
          <w:color w:val="0070C0"/>
        </w:rPr>
        <w:t>Lauren’s Promise</w:t>
      </w:r>
      <w:r w:rsidRPr="007620E4">
        <w:rPr>
          <w:rFonts w:cs="Times New Roman"/>
          <w:color w:val="0070C0"/>
        </w:rPr>
        <w:t>: Lauren’s Promise is a vow that anyone – faculty, staff, students, parents, and community members – can take to indicate to others that they represent a safe haven for sharing incidents of sexual assault, domestic violence, or stalking. Anyone who makes Lauren’s Promise vows to: 1.) listen to and believe those individuals who are being threatened or experiencing sexual assault, dating violence or stalking; 2.) represent a safe haven for sharing incidents of sexual assault, domestic violence, or stalking; and 3.) change campus culture that responds poorly to dating violence and stalking. By making Lauren’s Promise, individuals are helping to change campus cultures that respond poorly to dating violence and stalking throughout the nation.</w:t>
      </w:r>
    </w:p>
    <w:p w14:paraId="3FB6164B" w14:textId="77777777" w:rsidR="006A1D62" w:rsidRPr="00991C94" w:rsidRDefault="006A1D62" w:rsidP="006A1D62">
      <w:pPr>
        <w:rPr>
          <w:rFonts w:cs="Times New Roman"/>
          <w:b/>
          <w:color w:val="000000" w:themeColor="text1"/>
        </w:rPr>
      </w:pPr>
    </w:p>
    <w:p w14:paraId="1F7B56FB" w14:textId="77777777" w:rsidR="006A1D62" w:rsidRPr="00991C94" w:rsidRDefault="006A1D62" w:rsidP="006A1D62">
      <w:pPr>
        <w:pStyle w:val="ListParagraph"/>
        <w:rPr>
          <w:rFonts w:cs="Times New Roman"/>
          <w:color w:val="000000" w:themeColor="text1"/>
        </w:rPr>
      </w:pPr>
    </w:p>
    <w:p w14:paraId="0BB1E85C" w14:textId="77777777" w:rsidR="00BF3CF4" w:rsidRPr="005359DE" w:rsidRDefault="00BF3CF4" w:rsidP="00BF3CF4">
      <w:pPr>
        <w:pStyle w:val="Heading2"/>
        <w:rPr>
          <w:rFonts w:asciiTheme="minorHAnsi" w:hAnsiTheme="minorHAnsi" w:cs="Times New Roman"/>
          <w:b/>
          <w:color w:val="000000" w:themeColor="text1"/>
          <w:sz w:val="24"/>
          <w:szCs w:val="24"/>
        </w:rPr>
      </w:pPr>
      <w:r w:rsidRPr="00991C94">
        <w:rPr>
          <w:rFonts w:asciiTheme="minorHAnsi" w:hAnsiTheme="minorHAnsi" w:cs="Times New Roman"/>
          <w:b/>
          <w:color w:val="000000" w:themeColor="text1"/>
          <w:sz w:val="24"/>
          <w:szCs w:val="24"/>
        </w:rPr>
        <w:lastRenderedPageBreak/>
        <w:t>Course Schedule</w:t>
      </w:r>
    </w:p>
    <w:p w14:paraId="432BB78F" w14:textId="77777777" w:rsidR="00BF3CF4" w:rsidRPr="00991C94" w:rsidRDefault="00BF3CF4" w:rsidP="00BF3CF4">
      <w:pPr>
        <w:rPr>
          <w:rFonts w:cs="Times New Roman"/>
          <w:color w:val="000000" w:themeColor="text1"/>
        </w:rPr>
      </w:pPr>
    </w:p>
    <w:p w14:paraId="7F2DD43E" w14:textId="77777777" w:rsidR="00BF3CF4" w:rsidRPr="005359DE" w:rsidRDefault="00BF3CF4" w:rsidP="00BF3C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New Roman"/>
          <w:smallCaps/>
          <w:color w:val="0070C0"/>
          <w:u w:val="single"/>
        </w:rPr>
      </w:pPr>
      <w:r w:rsidRPr="005359DE">
        <w:rPr>
          <w:rFonts w:cs="Times New Roman"/>
          <w:b/>
          <w:color w:val="0070C0"/>
          <w:u w:val="single"/>
        </w:rPr>
        <w:t>Date</w:t>
      </w:r>
      <w:r w:rsidRPr="005359DE">
        <w:rPr>
          <w:rFonts w:cs="Times New Roman"/>
          <w:b/>
          <w:color w:val="0070C0"/>
          <w:u w:val="single"/>
        </w:rPr>
        <w:tab/>
      </w:r>
      <w:r w:rsidRPr="005359DE">
        <w:rPr>
          <w:rFonts w:cs="Times New Roman"/>
          <w:b/>
          <w:color w:val="0070C0"/>
        </w:rPr>
        <w:tab/>
      </w:r>
      <w:r w:rsidRPr="005359DE">
        <w:rPr>
          <w:rFonts w:cs="Times New Roman"/>
          <w:b/>
          <w:color w:val="0070C0"/>
        </w:rPr>
        <w:tab/>
      </w:r>
      <w:r w:rsidRPr="005359DE">
        <w:rPr>
          <w:rFonts w:cs="Times New Roman"/>
          <w:b/>
          <w:color w:val="0070C0"/>
        </w:rPr>
        <w:tab/>
      </w:r>
      <w:r w:rsidRPr="005359DE">
        <w:rPr>
          <w:rFonts w:cs="Times New Roman"/>
          <w:b/>
          <w:color w:val="0070C0"/>
          <w:u w:val="single"/>
        </w:rPr>
        <w:t>Topic/Discussion</w:t>
      </w:r>
      <w:r w:rsidRPr="005359DE">
        <w:rPr>
          <w:rFonts w:cs="Times New Roman"/>
          <w:b/>
          <w:color w:val="0070C0"/>
        </w:rPr>
        <w:tab/>
      </w:r>
      <w:r w:rsidRPr="005359DE">
        <w:rPr>
          <w:rFonts w:cs="Times New Roman"/>
          <w:b/>
          <w:color w:val="0070C0"/>
        </w:rPr>
        <w:tab/>
      </w:r>
      <w:r w:rsidRPr="005359DE">
        <w:rPr>
          <w:rFonts w:cs="Times New Roman"/>
          <w:b/>
          <w:color w:val="0070C0"/>
        </w:rPr>
        <w:tab/>
      </w:r>
      <w:r w:rsidRPr="005359DE">
        <w:rPr>
          <w:rFonts w:cs="Times New Roman"/>
          <w:b/>
          <w:color w:val="0070C0"/>
        </w:rPr>
        <w:tab/>
      </w:r>
      <w:r w:rsidRPr="005359DE">
        <w:rPr>
          <w:rFonts w:cs="Times New Roman"/>
          <w:b/>
          <w:color w:val="0070C0"/>
        </w:rPr>
        <w:tab/>
      </w:r>
      <w:r w:rsidRPr="005359DE">
        <w:rPr>
          <w:rFonts w:cs="Times New Roman"/>
          <w:b/>
          <w:color w:val="0070C0"/>
        </w:rPr>
        <w:tab/>
      </w:r>
      <w:r w:rsidRPr="005359DE">
        <w:rPr>
          <w:rFonts w:cs="Times New Roman"/>
          <w:b/>
          <w:color w:val="0070C0"/>
          <w:u w:val="single"/>
        </w:rPr>
        <w:t>Reading</w:t>
      </w:r>
    </w:p>
    <w:p w14:paraId="1C3452ED" w14:textId="77777777" w:rsidR="00BF3CF4" w:rsidRPr="005359DE" w:rsidRDefault="00BF3CF4" w:rsidP="00BF3CF4">
      <w:pPr>
        <w:rPr>
          <w:rFonts w:cs="Times New Roman"/>
          <w:i/>
          <w:color w:val="0070C0"/>
        </w:rPr>
      </w:pPr>
      <w:r w:rsidRPr="005359DE">
        <w:rPr>
          <w:rFonts w:cs="Times New Roman"/>
          <w:b/>
          <w:i/>
          <w:color w:val="0070C0"/>
        </w:rPr>
        <w:t xml:space="preserve">Week 1: </w:t>
      </w:r>
      <w:r w:rsidRPr="005359DE">
        <w:rPr>
          <w:rFonts w:cs="Times New Roman"/>
          <w:b/>
          <w:i/>
          <w:color w:val="0070C0"/>
        </w:rPr>
        <w:tab/>
      </w:r>
      <w:r w:rsidRPr="005359DE">
        <w:rPr>
          <w:rFonts w:cs="Times New Roman"/>
          <w:b/>
          <w:i/>
          <w:color w:val="0070C0"/>
        </w:rPr>
        <w:tab/>
      </w:r>
    </w:p>
    <w:p w14:paraId="1E5E0014" w14:textId="77777777" w:rsidR="00BF3CF4" w:rsidRPr="005359DE" w:rsidRDefault="00BF3CF4" w:rsidP="00BF3CF4">
      <w:pPr>
        <w:rPr>
          <w:rFonts w:cs="Times New Roman"/>
          <w:color w:val="0070C0"/>
        </w:rPr>
      </w:pPr>
      <w:r w:rsidRPr="005359DE">
        <w:rPr>
          <w:rFonts w:cs="Times New Roman"/>
          <w:color w:val="0070C0"/>
        </w:rPr>
        <w:t>Mon Jan 7</w:t>
      </w:r>
      <w:r w:rsidRPr="005359DE">
        <w:rPr>
          <w:rFonts w:cs="Times New Roman"/>
          <w:color w:val="0070C0"/>
        </w:rPr>
        <w:tab/>
      </w:r>
      <w:r w:rsidRPr="005359DE">
        <w:rPr>
          <w:rFonts w:cs="Times New Roman"/>
          <w:color w:val="0070C0"/>
        </w:rPr>
        <w:tab/>
        <w:t xml:space="preserve">Course Introduction and </w:t>
      </w:r>
    </w:p>
    <w:p w14:paraId="1735B8AA" w14:textId="77777777" w:rsidR="00BF3CF4" w:rsidRPr="005359DE" w:rsidRDefault="00BF3CF4" w:rsidP="00BF3CF4">
      <w:pPr>
        <w:ind w:left="2160" w:firstLine="720"/>
        <w:rPr>
          <w:rFonts w:cs="Times New Roman"/>
          <w:color w:val="0070C0"/>
        </w:rPr>
      </w:pPr>
      <w:r w:rsidRPr="005359DE">
        <w:rPr>
          <w:rFonts w:cs="Times New Roman"/>
          <w:color w:val="0070C0"/>
        </w:rPr>
        <w:t>Syllabus/Schedule Review</w:t>
      </w:r>
    </w:p>
    <w:p w14:paraId="02FA0A7C" w14:textId="77777777" w:rsidR="00BF3CF4" w:rsidRPr="005359DE" w:rsidRDefault="00BF3CF4" w:rsidP="00BF3CF4">
      <w:pPr>
        <w:ind w:left="2160" w:firstLine="720"/>
        <w:rPr>
          <w:rFonts w:cs="Times New Roman"/>
          <w:i/>
          <w:smallCaps/>
          <w:color w:val="0070C0"/>
          <w:u w:val="single"/>
        </w:rPr>
      </w:pPr>
    </w:p>
    <w:p w14:paraId="4D70D76A" w14:textId="77777777" w:rsidR="00BF3CF4" w:rsidRPr="005359DE" w:rsidRDefault="00BF3CF4" w:rsidP="00BF3CF4">
      <w:pPr>
        <w:tabs>
          <w:tab w:val="left" w:pos="2100"/>
        </w:tabs>
        <w:ind w:left="705" w:hanging="705"/>
        <w:rPr>
          <w:rFonts w:cs="Times New Roman"/>
          <w:color w:val="0070C0"/>
        </w:rPr>
      </w:pPr>
      <w:r w:rsidRPr="005359DE">
        <w:rPr>
          <w:rFonts w:cs="Times New Roman"/>
          <w:color w:val="0070C0"/>
        </w:rPr>
        <w:t>Wed Jan 9</w:t>
      </w:r>
      <w:r w:rsidRPr="005359DE">
        <w:rPr>
          <w:rFonts w:cs="Times New Roman"/>
          <w:color w:val="0070C0"/>
        </w:rPr>
        <w:tab/>
      </w:r>
      <w:r w:rsidRPr="005359DE">
        <w:rPr>
          <w:rFonts w:cs="Times New Roman"/>
          <w:b/>
          <w:color w:val="0070C0"/>
        </w:rPr>
        <w:tab/>
      </w:r>
      <w:r w:rsidRPr="005359DE">
        <w:rPr>
          <w:rFonts w:cs="Times New Roman"/>
          <w:color w:val="0070C0"/>
        </w:rPr>
        <w:t>Important Definitions for the Course</w:t>
      </w:r>
      <w:r w:rsidRPr="005359DE">
        <w:rPr>
          <w:rFonts w:cs="Times New Roman"/>
          <w:color w:val="0070C0"/>
        </w:rPr>
        <w:tab/>
        <w:t xml:space="preserve">    </w:t>
      </w:r>
      <w:r w:rsidRPr="005359DE">
        <w:rPr>
          <w:rFonts w:cs="Times New Roman"/>
          <w:color w:val="0070C0"/>
        </w:rPr>
        <w:tab/>
        <w:t>Chapter 1</w:t>
      </w:r>
      <w:r w:rsidRPr="005359DE">
        <w:rPr>
          <w:rFonts w:cs="Times New Roman"/>
          <w:color w:val="0070C0"/>
        </w:rPr>
        <w:tab/>
      </w:r>
    </w:p>
    <w:p w14:paraId="7D04E954" w14:textId="77777777" w:rsidR="00BF3CF4" w:rsidRPr="00991C94" w:rsidRDefault="00BF3CF4" w:rsidP="00BF3CF4">
      <w:pPr>
        <w:rPr>
          <w:rFonts w:cs="Times New Roman"/>
          <w:i/>
          <w:color w:val="000000" w:themeColor="text1"/>
        </w:rPr>
      </w:pPr>
      <w:r w:rsidRPr="00991C94">
        <w:rPr>
          <w:rFonts w:cs="Times New Roman"/>
          <w:b/>
          <w:i/>
          <w:color w:val="000000" w:themeColor="text1"/>
        </w:rPr>
        <w:tab/>
      </w:r>
    </w:p>
    <w:p w14:paraId="389850AC" w14:textId="77777777" w:rsidR="00B90B6B" w:rsidRDefault="00B90B6B" w:rsidP="00B90B6B">
      <w:pPr>
        <w:pStyle w:val="ListParagraph"/>
        <w:rPr>
          <w:rFonts w:cs="Times New Roman"/>
          <w:color w:val="000000" w:themeColor="text1"/>
        </w:rPr>
      </w:pPr>
    </w:p>
    <w:p w14:paraId="5F34E7EA" w14:textId="77777777" w:rsidR="00BF3CF4" w:rsidRDefault="00BF3CF4" w:rsidP="00B90B6B">
      <w:pPr>
        <w:pStyle w:val="NoSpacing"/>
        <w:rPr>
          <w:rStyle w:val="Emphasis"/>
          <w:rFonts w:asciiTheme="minorHAnsi" w:hAnsiTheme="minorHAnsi"/>
          <w:color w:val="000000" w:themeColor="text1"/>
          <w:sz w:val="24"/>
          <w:szCs w:val="24"/>
        </w:rPr>
      </w:pPr>
    </w:p>
    <w:p w14:paraId="3BD0FE55" w14:textId="281FDE3D" w:rsidR="00B90B6B" w:rsidRPr="00991C94" w:rsidRDefault="00405072" w:rsidP="00B90B6B">
      <w:pPr>
        <w:pStyle w:val="NoSpacing"/>
        <w:rPr>
          <w:rFonts w:asciiTheme="minorHAnsi" w:hAnsiTheme="minorHAnsi"/>
          <w:b/>
          <w:color w:val="000000" w:themeColor="text1"/>
          <w:sz w:val="24"/>
          <w:szCs w:val="24"/>
        </w:rPr>
      </w:pPr>
      <w:r>
        <w:rPr>
          <w:rStyle w:val="Emphasis"/>
          <w:rFonts w:asciiTheme="minorHAnsi" w:hAnsiTheme="minorHAnsi"/>
          <w:color w:val="000000" w:themeColor="text1"/>
          <w:sz w:val="24"/>
          <w:szCs w:val="24"/>
        </w:rPr>
        <w:t>Note</w:t>
      </w:r>
      <w:r w:rsidR="00B90B6B" w:rsidRPr="00991C94">
        <w:rPr>
          <w:rStyle w:val="Emphasis"/>
          <w:rFonts w:asciiTheme="minorHAnsi" w:hAnsiTheme="minorHAnsi"/>
          <w:color w:val="000000" w:themeColor="text1"/>
          <w:sz w:val="24"/>
          <w:szCs w:val="24"/>
        </w:rPr>
        <w:t>: This syllabus is meant to serve as an outline and guide for our course. Please note that I may modify it with reasonable notice to you. I may also modify the Course Schedule to accommodate the needs of our class. Any changes will be announced in class and posted on Canvas under Announcements.</w:t>
      </w:r>
    </w:p>
    <w:p w14:paraId="20641D9E" w14:textId="77777777" w:rsidR="00B90B6B" w:rsidRPr="00991C94" w:rsidRDefault="00B90B6B" w:rsidP="00B90B6B">
      <w:pPr>
        <w:pStyle w:val="ListParagraph"/>
        <w:rPr>
          <w:rFonts w:cs="Times New Roman"/>
          <w:color w:val="000000" w:themeColor="text1"/>
        </w:rPr>
      </w:pPr>
    </w:p>
    <w:sectPr w:rsidR="00B90B6B" w:rsidRPr="00991C94" w:rsidSect="00451106">
      <w:headerReference w:type="first" r:id="rId13"/>
      <w:pgSz w:w="12240" w:h="15840"/>
      <w:pgMar w:top="1440" w:right="720" w:bottom="144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5A1BFB" w14:textId="77777777" w:rsidR="0064373E" w:rsidRDefault="0064373E">
      <w:r>
        <w:separator/>
      </w:r>
    </w:p>
  </w:endnote>
  <w:endnote w:type="continuationSeparator" w:id="0">
    <w:p w14:paraId="1AAA94AC" w14:textId="77777777" w:rsidR="0064373E" w:rsidRDefault="00643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0E6D37" w14:textId="77777777" w:rsidR="0064373E" w:rsidRDefault="0064373E">
      <w:r>
        <w:separator/>
      </w:r>
    </w:p>
  </w:footnote>
  <w:footnote w:type="continuationSeparator" w:id="0">
    <w:p w14:paraId="494C2528" w14:textId="77777777" w:rsidR="0064373E" w:rsidRDefault="00643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60613" w14:textId="78CB3411" w:rsidR="00451106" w:rsidRPr="00AF55FD" w:rsidRDefault="00451106" w:rsidP="00451106">
    <w:pPr>
      <w:pStyle w:val="Header"/>
      <w:pBdr>
        <w:bottom w:val="thinThickSmallGap" w:sz="24" w:space="1" w:color="9F0927"/>
      </w:pBdr>
      <w:tabs>
        <w:tab w:val="left" w:pos="4360"/>
        <w:tab w:val="center" w:pos="5220"/>
      </w:tabs>
      <w:jc w:val="center"/>
      <w:rPr>
        <w:rFonts w:ascii="Helvetica" w:eastAsia="Times New Roman" w:hAnsi="Helvetica"/>
      </w:rPr>
    </w:pPr>
    <w:r w:rsidRPr="00EB52ED">
      <w:rPr>
        <w:rFonts w:ascii="Helvetica" w:hAnsi="Helvetica"/>
        <w:noProof/>
      </w:rPr>
      <w:drawing>
        <wp:inline distT="0" distB="0" distL="0" distR="0" wp14:anchorId="5E53DF17" wp14:editId="46793106">
          <wp:extent cx="450215" cy="415290"/>
          <wp:effectExtent l="0" t="0" r="0" b="0"/>
          <wp:docPr id="1" name="Picture 1" descr="A red and white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A red and white logo&#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215" cy="415290"/>
                  </a:xfrm>
                  <a:prstGeom prst="rect">
                    <a:avLst/>
                  </a:prstGeom>
                  <a:noFill/>
                  <a:ln>
                    <a:noFill/>
                  </a:ln>
                </pic:spPr>
              </pic:pic>
            </a:graphicData>
          </a:graphic>
        </wp:inline>
      </w:drawing>
    </w:r>
    <w:r w:rsidRPr="00AF55FD">
      <w:rPr>
        <w:rFonts w:ascii="Helvetica" w:eastAsia="Times New Roman" w:hAnsi="Helvetica"/>
      </w:rPr>
      <w:t>CFA SUGGESTED SYLLABUS TEMPLATE—A STARTING POINT (updated July 20</w:t>
    </w:r>
    <w:r>
      <w:rPr>
        <w:rFonts w:ascii="Helvetica" w:eastAsia="Times New Roman" w:hAnsi="Helvetica"/>
      </w:rPr>
      <w:t>24</w:t>
    </w:r>
    <w:r w:rsidRPr="00AF55FD">
      <w:rPr>
        <w:rFonts w:ascii="Helvetica" w:eastAsia="Times New Roman" w:hAnsi="Helvetica"/>
      </w:rPr>
      <w:t>)</w:t>
    </w:r>
  </w:p>
  <w:p w14:paraId="2AFA18F5" w14:textId="585402A3" w:rsidR="00AF78F1" w:rsidRPr="00451106" w:rsidRDefault="00AF78F1" w:rsidP="004511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A653C"/>
    <w:multiLevelType w:val="hybridMultilevel"/>
    <w:tmpl w:val="E2F2F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919DD"/>
    <w:multiLevelType w:val="hybridMultilevel"/>
    <w:tmpl w:val="90A24008"/>
    <w:lvl w:ilvl="0" w:tplc="C37C1D5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1138EF"/>
    <w:multiLevelType w:val="hybridMultilevel"/>
    <w:tmpl w:val="D910CF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E233CE1"/>
    <w:multiLevelType w:val="hybridMultilevel"/>
    <w:tmpl w:val="998AB4A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34C0E24"/>
    <w:multiLevelType w:val="multilevel"/>
    <w:tmpl w:val="564C1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4D4F6A"/>
    <w:multiLevelType w:val="hybridMultilevel"/>
    <w:tmpl w:val="0E589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2E787A"/>
    <w:multiLevelType w:val="multilevel"/>
    <w:tmpl w:val="780CE7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49453241">
    <w:abstractNumId w:val="1"/>
  </w:num>
  <w:num w:numId="2" w16cid:durableId="1230969022">
    <w:abstractNumId w:val="2"/>
  </w:num>
  <w:num w:numId="3" w16cid:durableId="12000195">
    <w:abstractNumId w:val="3"/>
  </w:num>
  <w:num w:numId="4" w16cid:durableId="302004811">
    <w:abstractNumId w:val="6"/>
  </w:num>
  <w:num w:numId="5" w16cid:durableId="1200045969">
    <w:abstractNumId w:val="4"/>
  </w:num>
  <w:num w:numId="6" w16cid:durableId="1712606419">
    <w:abstractNumId w:val="0"/>
  </w:num>
  <w:num w:numId="7" w16cid:durableId="6911544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oNotTrackMoves/>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24C"/>
    <w:rsid w:val="00055BC3"/>
    <w:rsid w:val="000A05B7"/>
    <w:rsid w:val="00100469"/>
    <w:rsid w:val="00155D66"/>
    <w:rsid w:val="00182004"/>
    <w:rsid w:val="001F5BFA"/>
    <w:rsid w:val="00263414"/>
    <w:rsid w:val="00284B7E"/>
    <w:rsid w:val="0029497E"/>
    <w:rsid w:val="00294D3D"/>
    <w:rsid w:val="002E1C9C"/>
    <w:rsid w:val="002F06E7"/>
    <w:rsid w:val="00324A75"/>
    <w:rsid w:val="003C34E3"/>
    <w:rsid w:val="00405072"/>
    <w:rsid w:val="00451106"/>
    <w:rsid w:val="00452D57"/>
    <w:rsid w:val="00465904"/>
    <w:rsid w:val="00485836"/>
    <w:rsid w:val="00485926"/>
    <w:rsid w:val="004A333D"/>
    <w:rsid w:val="004B017B"/>
    <w:rsid w:val="004B54D7"/>
    <w:rsid w:val="005303DB"/>
    <w:rsid w:val="005359DE"/>
    <w:rsid w:val="00540777"/>
    <w:rsid w:val="00582B10"/>
    <w:rsid w:val="0064373E"/>
    <w:rsid w:val="00644901"/>
    <w:rsid w:val="00667AD2"/>
    <w:rsid w:val="006A1D62"/>
    <w:rsid w:val="006D04A0"/>
    <w:rsid w:val="00710B71"/>
    <w:rsid w:val="007620E4"/>
    <w:rsid w:val="007B029B"/>
    <w:rsid w:val="00805448"/>
    <w:rsid w:val="00810156"/>
    <w:rsid w:val="0082042C"/>
    <w:rsid w:val="008B2C49"/>
    <w:rsid w:val="008B41CF"/>
    <w:rsid w:val="008D11F8"/>
    <w:rsid w:val="008F024C"/>
    <w:rsid w:val="009250D3"/>
    <w:rsid w:val="009335FE"/>
    <w:rsid w:val="00935C3D"/>
    <w:rsid w:val="00950CD8"/>
    <w:rsid w:val="009510E0"/>
    <w:rsid w:val="00991C94"/>
    <w:rsid w:val="00994494"/>
    <w:rsid w:val="00A06868"/>
    <w:rsid w:val="00A41CD2"/>
    <w:rsid w:val="00A44BB4"/>
    <w:rsid w:val="00A73B8F"/>
    <w:rsid w:val="00AF78F1"/>
    <w:rsid w:val="00B90B6B"/>
    <w:rsid w:val="00BE08EF"/>
    <w:rsid w:val="00BF3CF4"/>
    <w:rsid w:val="00C23095"/>
    <w:rsid w:val="00C37E0F"/>
    <w:rsid w:val="00C412D9"/>
    <w:rsid w:val="00C500E8"/>
    <w:rsid w:val="00C7097C"/>
    <w:rsid w:val="00C77797"/>
    <w:rsid w:val="00CB1F87"/>
    <w:rsid w:val="00CC3351"/>
    <w:rsid w:val="00D15349"/>
    <w:rsid w:val="00DD5A4F"/>
    <w:rsid w:val="00DD6E42"/>
    <w:rsid w:val="00E51EE7"/>
    <w:rsid w:val="00F40F37"/>
    <w:rsid w:val="00FD45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79650"/>
  <w15:chartTrackingRefBased/>
  <w15:docId w15:val="{870470C8-805E-B645-811C-099488AA2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24C"/>
    <w:rPr>
      <w:rFonts w:eastAsiaTheme="minorEastAsia"/>
      <w:kern w:val="0"/>
      <w:lang w:eastAsia="ja-JP"/>
      <w14:ligatures w14:val="none"/>
    </w:rPr>
  </w:style>
  <w:style w:type="paragraph" w:styleId="Heading1">
    <w:name w:val="heading 1"/>
    <w:basedOn w:val="Normal"/>
    <w:next w:val="Normal"/>
    <w:link w:val="Heading1Char"/>
    <w:uiPriority w:val="9"/>
    <w:qFormat/>
    <w:rsid w:val="008F02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aliases w:val="Flush Left Heading"/>
    <w:basedOn w:val="Normal"/>
    <w:next w:val="Normal"/>
    <w:link w:val="Heading2Char"/>
    <w:unhideWhenUsed/>
    <w:qFormat/>
    <w:rsid w:val="008F02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02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8F02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02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024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024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024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024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024C"/>
    <w:rPr>
      <w:rFonts w:asciiTheme="majorHAnsi" w:eastAsiaTheme="majorEastAsia" w:hAnsiTheme="majorHAnsi" w:cstheme="majorBidi"/>
      <w:color w:val="0F4761" w:themeColor="accent1" w:themeShade="BF"/>
      <w:sz w:val="40"/>
      <w:szCs w:val="40"/>
    </w:rPr>
  </w:style>
  <w:style w:type="character" w:customStyle="1" w:styleId="Heading2Char">
    <w:name w:val="Heading 2 Char"/>
    <w:aliases w:val="Flush Left Heading Char"/>
    <w:basedOn w:val="DefaultParagraphFont"/>
    <w:link w:val="Heading2"/>
    <w:rsid w:val="008F02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02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8F02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02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02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02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02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024C"/>
    <w:rPr>
      <w:rFonts w:eastAsiaTheme="majorEastAsia" w:cstheme="majorBidi"/>
      <w:color w:val="272727" w:themeColor="text1" w:themeTint="D8"/>
    </w:rPr>
  </w:style>
  <w:style w:type="paragraph" w:styleId="Title">
    <w:name w:val="Title"/>
    <w:basedOn w:val="Normal"/>
    <w:next w:val="Normal"/>
    <w:link w:val="TitleChar"/>
    <w:uiPriority w:val="10"/>
    <w:qFormat/>
    <w:rsid w:val="008F024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02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024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02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024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024C"/>
    <w:rPr>
      <w:i/>
      <w:iCs/>
      <w:color w:val="404040" w:themeColor="text1" w:themeTint="BF"/>
    </w:rPr>
  </w:style>
  <w:style w:type="paragraph" w:styleId="ListParagraph">
    <w:name w:val="List Paragraph"/>
    <w:basedOn w:val="Normal"/>
    <w:uiPriority w:val="34"/>
    <w:qFormat/>
    <w:rsid w:val="008F024C"/>
    <w:pPr>
      <w:ind w:left="720"/>
      <w:contextualSpacing/>
    </w:pPr>
  </w:style>
  <w:style w:type="character" w:styleId="IntenseEmphasis">
    <w:name w:val="Intense Emphasis"/>
    <w:basedOn w:val="DefaultParagraphFont"/>
    <w:uiPriority w:val="21"/>
    <w:qFormat/>
    <w:rsid w:val="008F024C"/>
    <w:rPr>
      <w:i/>
      <w:iCs/>
      <w:color w:val="0F4761" w:themeColor="accent1" w:themeShade="BF"/>
    </w:rPr>
  </w:style>
  <w:style w:type="paragraph" w:styleId="IntenseQuote">
    <w:name w:val="Intense Quote"/>
    <w:basedOn w:val="Normal"/>
    <w:next w:val="Normal"/>
    <w:link w:val="IntenseQuoteChar"/>
    <w:uiPriority w:val="30"/>
    <w:qFormat/>
    <w:rsid w:val="008F02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024C"/>
    <w:rPr>
      <w:i/>
      <w:iCs/>
      <w:color w:val="0F4761" w:themeColor="accent1" w:themeShade="BF"/>
    </w:rPr>
  </w:style>
  <w:style w:type="character" w:styleId="IntenseReference">
    <w:name w:val="Intense Reference"/>
    <w:basedOn w:val="DefaultParagraphFont"/>
    <w:uiPriority w:val="32"/>
    <w:qFormat/>
    <w:rsid w:val="008F024C"/>
    <w:rPr>
      <w:b/>
      <w:bCs/>
      <w:smallCaps/>
      <w:color w:val="0F4761" w:themeColor="accent1" w:themeShade="BF"/>
      <w:spacing w:val="5"/>
    </w:rPr>
  </w:style>
  <w:style w:type="paragraph" w:styleId="Header">
    <w:name w:val="header"/>
    <w:basedOn w:val="Normal"/>
    <w:link w:val="HeaderChar"/>
    <w:uiPriority w:val="99"/>
    <w:unhideWhenUsed/>
    <w:rsid w:val="008F024C"/>
    <w:pPr>
      <w:tabs>
        <w:tab w:val="center" w:pos="4320"/>
        <w:tab w:val="right" w:pos="8640"/>
      </w:tabs>
    </w:pPr>
  </w:style>
  <w:style w:type="character" w:customStyle="1" w:styleId="HeaderChar">
    <w:name w:val="Header Char"/>
    <w:basedOn w:val="DefaultParagraphFont"/>
    <w:link w:val="Header"/>
    <w:uiPriority w:val="99"/>
    <w:rsid w:val="008F024C"/>
    <w:rPr>
      <w:rFonts w:eastAsiaTheme="minorEastAsia"/>
      <w:kern w:val="0"/>
      <w:lang w:eastAsia="ja-JP"/>
      <w14:ligatures w14:val="none"/>
    </w:rPr>
  </w:style>
  <w:style w:type="character" w:styleId="Hyperlink">
    <w:name w:val="Hyperlink"/>
    <w:basedOn w:val="DefaultParagraphFont"/>
    <w:uiPriority w:val="99"/>
    <w:unhideWhenUsed/>
    <w:rsid w:val="008F024C"/>
    <w:rPr>
      <w:color w:val="467886" w:themeColor="hyperlink"/>
      <w:u w:val="single"/>
    </w:rPr>
  </w:style>
  <w:style w:type="paragraph" w:styleId="NoSpacing">
    <w:name w:val="No Spacing"/>
    <w:uiPriority w:val="1"/>
    <w:qFormat/>
    <w:rsid w:val="008F024C"/>
    <w:rPr>
      <w:rFonts w:ascii="Calibri" w:eastAsia="Calibri" w:hAnsi="Calibri" w:cs="Times New Roman"/>
      <w:kern w:val="0"/>
      <w:sz w:val="22"/>
      <w:szCs w:val="22"/>
      <w14:ligatures w14:val="none"/>
    </w:rPr>
  </w:style>
  <w:style w:type="paragraph" w:customStyle="1" w:styleId="Default">
    <w:name w:val="Default"/>
    <w:rsid w:val="008F024C"/>
    <w:pPr>
      <w:widowControl w:val="0"/>
      <w:autoSpaceDE w:val="0"/>
      <w:autoSpaceDN w:val="0"/>
      <w:adjustRightInd w:val="0"/>
    </w:pPr>
    <w:rPr>
      <w:rFonts w:ascii="Times New Roman" w:eastAsiaTheme="minorEastAsia" w:hAnsi="Times New Roman" w:cs="Times New Roman"/>
      <w:color w:val="000000"/>
      <w:kern w:val="0"/>
      <w:lang w:eastAsia="ja-JP"/>
      <w14:ligatures w14:val="none"/>
    </w:rPr>
  </w:style>
  <w:style w:type="character" w:styleId="Emphasis">
    <w:name w:val="Emphasis"/>
    <w:uiPriority w:val="20"/>
    <w:qFormat/>
    <w:rsid w:val="008F024C"/>
    <w:rPr>
      <w:i/>
      <w:iCs/>
    </w:rPr>
  </w:style>
  <w:style w:type="paragraph" w:styleId="NormalWeb">
    <w:name w:val="Normal (Web)"/>
    <w:basedOn w:val="Normal"/>
    <w:uiPriority w:val="99"/>
    <w:unhideWhenUsed/>
    <w:rsid w:val="008F024C"/>
    <w:pPr>
      <w:spacing w:before="100" w:beforeAutospacing="1" w:after="100" w:afterAutospacing="1"/>
    </w:pPr>
    <w:rPr>
      <w:rFonts w:ascii="Times New Roman" w:eastAsia="Times New Roman" w:hAnsi="Times New Roman" w:cs="Times New Roman"/>
      <w:lang w:eastAsia="en-US"/>
    </w:rPr>
  </w:style>
  <w:style w:type="character" w:styleId="Strong">
    <w:name w:val="Strong"/>
    <w:basedOn w:val="DefaultParagraphFont"/>
    <w:uiPriority w:val="22"/>
    <w:qFormat/>
    <w:rsid w:val="008F024C"/>
    <w:rPr>
      <w:b/>
      <w:bCs/>
    </w:rPr>
  </w:style>
  <w:style w:type="character" w:customStyle="1" w:styleId="screenreader-only">
    <w:name w:val="screenreader-only"/>
    <w:basedOn w:val="DefaultParagraphFont"/>
    <w:rsid w:val="008F024C"/>
  </w:style>
  <w:style w:type="character" w:customStyle="1" w:styleId="ui-provider">
    <w:name w:val="ui-provider"/>
    <w:basedOn w:val="DefaultParagraphFont"/>
    <w:rsid w:val="008F024C"/>
  </w:style>
  <w:style w:type="paragraph" w:styleId="Revision">
    <w:name w:val="Revision"/>
    <w:hidden/>
    <w:uiPriority w:val="99"/>
    <w:semiHidden/>
    <w:rsid w:val="00667AD2"/>
    <w:rPr>
      <w:rFonts w:eastAsiaTheme="minorEastAsia"/>
      <w:kern w:val="0"/>
      <w:lang w:eastAsia="ja-JP"/>
      <w14:ligatures w14:val="none"/>
    </w:rPr>
  </w:style>
  <w:style w:type="character" w:styleId="CommentReference">
    <w:name w:val="annotation reference"/>
    <w:basedOn w:val="DefaultParagraphFont"/>
    <w:uiPriority w:val="99"/>
    <w:semiHidden/>
    <w:unhideWhenUsed/>
    <w:rsid w:val="00667AD2"/>
    <w:rPr>
      <w:sz w:val="16"/>
      <w:szCs w:val="16"/>
    </w:rPr>
  </w:style>
  <w:style w:type="paragraph" w:styleId="CommentText">
    <w:name w:val="annotation text"/>
    <w:basedOn w:val="Normal"/>
    <w:link w:val="CommentTextChar"/>
    <w:uiPriority w:val="99"/>
    <w:semiHidden/>
    <w:unhideWhenUsed/>
    <w:rsid w:val="00667AD2"/>
    <w:rPr>
      <w:sz w:val="20"/>
      <w:szCs w:val="20"/>
    </w:rPr>
  </w:style>
  <w:style w:type="character" w:customStyle="1" w:styleId="CommentTextChar">
    <w:name w:val="Comment Text Char"/>
    <w:basedOn w:val="DefaultParagraphFont"/>
    <w:link w:val="CommentText"/>
    <w:uiPriority w:val="99"/>
    <w:semiHidden/>
    <w:rsid w:val="00667AD2"/>
    <w:rPr>
      <w:rFonts w:eastAsiaTheme="minorEastAsia"/>
      <w:kern w:val="0"/>
      <w:sz w:val="20"/>
      <w:szCs w:val="20"/>
      <w:lang w:eastAsia="ja-JP"/>
      <w14:ligatures w14:val="none"/>
    </w:rPr>
  </w:style>
  <w:style w:type="paragraph" w:styleId="CommentSubject">
    <w:name w:val="annotation subject"/>
    <w:basedOn w:val="CommentText"/>
    <w:next w:val="CommentText"/>
    <w:link w:val="CommentSubjectChar"/>
    <w:uiPriority w:val="99"/>
    <w:semiHidden/>
    <w:unhideWhenUsed/>
    <w:rsid w:val="00667AD2"/>
    <w:rPr>
      <w:b/>
      <w:bCs/>
    </w:rPr>
  </w:style>
  <w:style w:type="character" w:customStyle="1" w:styleId="CommentSubjectChar">
    <w:name w:val="Comment Subject Char"/>
    <w:basedOn w:val="CommentTextChar"/>
    <w:link w:val="CommentSubject"/>
    <w:uiPriority w:val="99"/>
    <w:semiHidden/>
    <w:rsid w:val="00667AD2"/>
    <w:rPr>
      <w:rFonts w:eastAsiaTheme="minorEastAsia"/>
      <w:b/>
      <w:bCs/>
      <w:kern w:val="0"/>
      <w:sz w:val="20"/>
      <w:szCs w:val="20"/>
      <w:lang w:eastAsia="ja-JP"/>
      <w14:ligatures w14:val="none"/>
    </w:rPr>
  </w:style>
  <w:style w:type="paragraph" w:styleId="BalloonText">
    <w:name w:val="Balloon Text"/>
    <w:basedOn w:val="Normal"/>
    <w:link w:val="BalloonTextChar"/>
    <w:uiPriority w:val="99"/>
    <w:semiHidden/>
    <w:unhideWhenUsed/>
    <w:rsid w:val="009510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10E0"/>
    <w:rPr>
      <w:rFonts w:ascii="Segoe UI" w:eastAsiaTheme="minorEastAsia" w:hAnsi="Segoe UI" w:cs="Segoe UI"/>
      <w:kern w:val="0"/>
      <w:sz w:val="18"/>
      <w:szCs w:val="18"/>
      <w:lang w:eastAsia="ja-JP"/>
      <w14:ligatures w14:val="none"/>
    </w:rPr>
  </w:style>
  <w:style w:type="paragraph" w:styleId="Footer">
    <w:name w:val="footer"/>
    <w:basedOn w:val="Normal"/>
    <w:link w:val="FooterChar"/>
    <w:uiPriority w:val="99"/>
    <w:unhideWhenUsed/>
    <w:rsid w:val="00CC3351"/>
    <w:pPr>
      <w:tabs>
        <w:tab w:val="center" w:pos="4680"/>
        <w:tab w:val="right" w:pos="9360"/>
      </w:tabs>
    </w:pPr>
  </w:style>
  <w:style w:type="character" w:customStyle="1" w:styleId="FooterChar">
    <w:name w:val="Footer Char"/>
    <w:basedOn w:val="DefaultParagraphFont"/>
    <w:link w:val="Footer"/>
    <w:uiPriority w:val="99"/>
    <w:rsid w:val="00CC3351"/>
    <w:rPr>
      <w:rFonts w:eastAsiaTheme="minorEastAsia"/>
      <w:kern w:val="0"/>
      <w:lang w:eastAsia="ja-JP"/>
      <w14:ligatures w14:val="none"/>
    </w:rPr>
  </w:style>
  <w:style w:type="character" w:styleId="UnresolvedMention">
    <w:name w:val="Unresolved Mention"/>
    <w:basedOn w:val="DefaultParagraphFont"/>
    <w:uiPriority w:val="99"/>
    <w:semiHidden/>
    <w:unhideWhenUsed/>
    <w:rsid w:val="00E51EE7"/>
    <w:rPr>
      <w:color w:val="605E5C"/>
      <w:shd w:val="clear" w:color="auto" w:fill="E1DFDD"/>
    </w:rPr>
  </w:style>
  <w:style w:type="character" w:styleId="FollowedHyperlink">
    <w:name w:val="FollowedHyperlink"/>
    <w:basedOn w:val="DefaultParagraphFont"/>
    <w:uiPriority w:val="99"/>
    <w:semiHidden/>
    <w:unhideWhenUsed/>
    <w:rsid w:val="004B54D7"/>
    <w:rPr>
      <w:color w:val="96607D" w:themeColor="followedHyperlink"/>
      <w:u w:val="single"/>
    </w:rPr>
  </w:style>
  <w:style w:type="character" w:customStyle="1" w:styleId="markedcontent">
    <w:name w:val="markedcontent"/>
    <w:basedOn w:val="DefaultParagraphFont"/>
    <w:rsid w:val="00AF78F1"/>
  </w:style>
  <w:style w:type="character" w:customStyle="1" w:styleId="apple-converted-space">
    <w:name w:val="apple-converted-space"/>
    <w:basedOn w:val="DefaultParagraphFont"/>
    <w:rsid w:val="001820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44655">
      <w:bodyDiv w:val="1"/>
      <w:marLeft w:val="0"/>
      <w:marRight w:val="0"/>
      <w:marTop w:val="0"/>
      <w:marBottom w:val="0"/>
      <w:divBdr>
        <w:top w:val="none" w:sz="0" w:space="0" w:color="auto"/>
        <w:left w:val="none" w:sz="0" w:space="0" w:color="auto"/>
        <w:bottom w:val="none" w:sz="0" w:space="0" w:color="auto"/>
        <w:right w:val="none" w:sz="0" w:space="0" w:color="auto"/>
      </w:divBdr>
    </w:div>
    <w:div w:id="319310523">
      <w:bodyDiv w:val="1"/>
      <w:marLeft w:val="0"/>
      <w:marRight w:val="0"/>
      <w:marTop w:val="0"/>
      <w:marBottom w:val="0"/>
      <w:divBdr>
        <w:top w:val="none" w:sz="0" w:space="0" w:color="auto"/>
        <w:left w:val="none" w:sz="0" w:space="0" w:color="auto"/>
        <w:bottom w:val="none" w:sz="0" w:space="0" w:color="auto"/>
        <w:right w:val="none" w:sz="0" w:space="0" w:color="auto"/>
      </w:divBdr>
    </w:div>
    <w:div w:id="541945023">
      <w:bodyDiv w:val="1"/>
      <w:marLeft w:val="0"/>
      <w:marRight w:val="0"/>
      <w:marTop w:val="0"/>
      <w:marBottom w:val="0"/>
      <w:divBdr>
        <w:top w:val="none" w:sz="0" w:space="0" w:color="auto"/>
        <w:left w:val="none" w:sz="0" w:space="0" w:color="auto"/>
        <w:bottom w:val="none" w:sz="0" w:space="0" w:color="auto"/>
        <w:right w:val="none" w:sz="0" w:space="0" w:color="auto"/>
      </w:divBdr>
    </w:div>
    <w:div w:id="1410998149">
      <w:bodyDiv w:val="1"/>
      <w:marLeft w:val="0"/>
      <w:marRight w:val="0"/>
      <w:marTop w:val="0"/>
      <w:marBottom w:val="0"/>
      <w:divBdr>
        <w:top w:val="none" w:sz="0" w:space="0" w:color="auto"/>
        <w:left w:val="none" w:sz="0" w:space="0" w:color="auto"/>
        <w:bottom w:val="none" w:sz="0" w:space="0" w:color="auto"/>
        <w:right w:val="none" w:sz="0" w:space="0" w:color="auto"/>
      </w:divBdr>
    </w:div>
    <w:div w:id="1525363088">
      <w:bodyDiv w:val="1"/>
      <w:marLeft w:val="0"/>
      <w:marRight w:val="0"/>
      <w:marTop w:val="0"/>
      <w:marBottom w:val="0"/>
      <w:divBdr>
        <w:top w:val="none" w:sz="0" w:space="0" w:color="auto"/>
        <w:left w:val="none" w:sz="0" w:space="0" w:color="auto"/>
        <w:bottom w:val="none" w:sz="0" w:space="0" w:color="auto"/>
        <w:right w:val="none" w:sz="0" w:space="0" w:color="auto"/>
      </w:divBdr>
    </w:div>
    <w:div w:id="1613592190">
      <w:bodyDiv w:val="1"/>
      <w:marLeft w:val="0"/>
      <w:marRight w:val="0"/>
      <w:marTop w:val="0"/>
      <w:marBottom w:val="0"/>
      <w:divBdr>
        <w:top w:val="none" w:sz="0" w:space="0" w:color="auto"/>
        <w:left w:val="none" w:sz="0" w:space="0" w:color="auto"/>
        <w:bottom w:val="none" w:sz="0" w:space="0" w:color="auto"/>
        <w:right w:val="none" w:sz="0" w:space="0" w:color="auto"/>
      </w:divBdr>
    </w:div>
    <w:div w:id="1620526079">
      <w:bodyDiv w:val="1"/>
      <w:marLeft w:val="0"/>
      <w:marRight w:val="0"/>
      <w:marTop w:val="0"/>
      <w:marBottom w:val="0"/>
      <w:divBdr>
        <w:top w:val="none" w:sz="0" w:space="0" w:color="auto"/>
        <w:left w:val="none" w:sz="0" w:space="0" w:color="auto"/>
        <w:bottom w:val="none" w:sz="0" w:space="0" w:color="auto"/>
        <w:right w:val="none" w:sz="0" w:space="0" w:color="auto"/>
      </w:divBdr>
    </w:div>
    <w:div w:id="188024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safeu.utah.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egulations.utah.edu/academics/6-410.ph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finearts.utah.edu/images/pdfs-doc/A-Guide-to-Incompletes.pdf" TargetMode="External"/><Relationship Id="rId4" Type="http://schemas.openxmlformats.org/officeDocument/2006/relationships/styles" Target="styles.xml"/><Relationship Id="rId9" Type="http://schemas.openxmlformats.org/officeDocument/2006/relationships/hyperlink" Target="https://registrar.utah.edu/academic-calendar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perties xmlns="http://www.imanage.com/work/xmlschema">
  <documentid>WORKSITE!4573720.1</documentid>
  <senderid>U0105389</senderid>
  <senderemail>MICHELE.BALLANTYNE@LEGAL.UTAH.EDU</senderemail>
  <lastmodified>2024-05-06T16:38:00.0000000-06:00</lastmodified>
  <database>WORKSITE</database>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B51E2-74D0-4942-B5C6-7D9C76C30689}">
  <ds:schemaRefs>
    <ds:schemaRef ds:uri="http://www.imanage.com/work/xmlschema"/>
  </ds:schemaRefs>
</ds:datastoreItem>
</file>

<file path=customXml/itemProps2.xml><?xml version="1.0" encoding="utf-8"?>
<ds:datastoreItem xmlns:ds="http://schemas.openxmlformats.org/officeDocument/2006/customXml" ds:itemID="{EB0C8C7E-190A-4DA9-9524-838470390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5</Pages>
  <Words>1638</Words>
  <Characters>9343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Ballantyne</dc:creator>
  <cp:keywords/>
  <dc:description/>
  <cp:lastModifiedBy>LIEN FAN SHEN</cp:lastModifiedBy>
  <cp:revision>26</cp:revision>
  <dcterms:created xsi:type="dcterms:W3CDTF">2024-07-11T14:51:00Z</dcterms:created>
  <dcterms:modified xsi:type="dcterms:W3CDTF">2024-07-30T15:46:00Z</dcterms:modified>
</cp:coreProperties>
</file>